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方正仿宋_GBK" w:hAnsi="华文中宋" w:eastAsia="方正仿宋_GBK"/>
          <w:sz w:val="32"/>
          <w:szCs w:val="32"/>
        </w:rPr>
        <w:t>重庆智慧总部新城建设有限公司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智慧总部新城横一路项目弃土场临时用地复</w:t>
      </w:r>
      <w:r>
        <w:rPr>
          <w:rFonts w:hint="eastAsia" w:ascii="Times New Roman" w:hAnsi="Times New Roman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垦规划设计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方案编制工作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1105E3"/>
    <w:rsid w:val="60110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2025-06-12T06:20:00Z</dcterms:created>
  <dc:creator>Administrator</dc:creator>
  <cp:lastModifiedBy>Administrator</cp:lastModifiedBy>
  <dcterms:modified xsi:type="dcterms:W3CDTF">2025-06-12T06:21:28Z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