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建设投资有限公司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据你方发布的采购公告，经研究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巴渝小学人行天桥工程勘察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相关文件，我方愿以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  <w:lang w:eastAsia="zh-CN"/>
        </w:rPr>
        <w:t>　　　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元／米包干，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暂估总价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none"/>
          <w:shd w:val="clear" w:color="auto" w:fill="FFFFFF"/>
          <w:lang w:val="en-US" w:eastAsia="zh-CN"/>
        </w:rPr>
        <w:t>万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巴渝小学人行天桥工程勘察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，按照国家现行法律法规和规范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完成本项目勘察工作。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2"/>
        <w:rPr>
          <w:rFonts w:hint="eastAsia" w:ascii="方正仿宋_GBK" w:hAnsi="方正仿宋_GBK" w:eastAsia="方正仿宋_GBK" w:cs="方正仿宋_GBK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742D0B"/>
    <w:rsid w:val="39742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580" w:lineRule="exact"/>
      <w:ind w:firstLine="200" w:firstLineChars="200"/>
      <w:jc w:val="left"/>
      <w:outlineLvl w:val="3"/>
    </w:pPr>
    <w:rPr>
      <w:rFonts w:ascii="Cambria" w:hAnsi="Cambria" w:eastAsia="仿宋_GB2312" w:cs="Cambria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2025-05-15T01:15:00Z</dcterms:created>
  <dc:creator>Administrator</dc:creator>
  <cp:lastModifiedBy>Administrator</cp:lastModifiedBy>
  <dcterms:modified xsi:type="dcterms:W3CDTF">2025-05-15T01:16:13Z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