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重庆市巴南区固体废弃物运输有限公司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eastAsia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2025年3季度至2026年2季度职工</w:t>
      </w:r>
      <w:r>
        <w:rPr>
          <w:rFonts w:hint="eastAsia"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劳保用品</w:t>
      </w:r>
      <w:r>
        <w:rPr>
          <w:rFonts w:hint="eastAsia" w:eastAsia="方正仿宋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供应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工作。具体报价内容如下：</w:t>
      </w:r>
    </w:p>
    <w:tbl>
      <w:tblPr>
        <w:tblStyle w:val="4"/>
        <w:tblW w:w="956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87"/>
        <w:gridCol w:w="1052"/>
        <w:gridCol w:w="1449"/>
        <w:gridCol w:w="2100"/>
        <w:gridCol w:w="1320"/>
        <w:gridCol w:w="975"/>
        <w:gridCol w:w="945"/>
        <w:gridCol w:w="93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7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0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144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品牌</w:t>
            </w:r>
          </w:p>
        </w:tc>
        <w:tc>
          <w:tcPr>
            <w:tcW w:w="21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13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预估量</w:t>
            </w:r>
          </w:p>
        </w:tc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单价（元）</w:t>
            </w:r>
          </w:p>
        </w:tc>
        <w:tc>
          <w:tcPr>
            <w:tcW w:w="9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合计  （元）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7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4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香皂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舒肤佳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108克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1980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肥皂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雕牌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202克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1980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线手套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谋福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600g经典款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1260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布手套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路宁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24道线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420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抽纸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洁柔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 w:bidi="ar"/>
              </w:rPr>
              <w:t>360抽加量</w:t>
            </w:r>
            <w:r>
              <w:rPr>
                <w:rStyle w:val="7"/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 w:bidi="ar"/>
              </w:rPr>
              <w:t>3</w:t>
            </w:r>
            <w:r>
              <w:rPr>
                <w:rStyle w:val="6"/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 w:bidi="ar"/>
              </w:rPr>
              <w:t>个装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提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洗洁精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立白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1公斤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660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洗衣液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超能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2公斤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660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毛巾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金号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S1206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1320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9560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总金额：¥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元（大写：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元整）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tabs>
          <w:tab w:val="right" w:leader="dot" w:pos="9117"/>
        </w:tabs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bookmarkStart w:id="0" w:name="_GoBack"/>
      <w:bookmarkEnd w:id="0"/>
    </w:p>
    <w:sectPr>
      <w:pgSz w:w="11906" w:h="16838"/>
      <w:pgMar w:top="1361" w:right="1531" w:bottom="1361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0D1A2A"/>
    <w:rsid w:val="0A0D1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</w:style>
  <w:style w:type="paragraph" w:styleId="3">
    <w:name w:val="Normal (Web)"/>
    <w:basedOn w:val="1"/>
    <w:unhideWhenUsed/>
    <w:uiPriority w:val="99"/>
    <w:rPr>
      <w:sz w:val="24"/>
    </w:rPr>
  </w:style>
  <w:style w:type="character" w:customStyle="1" w:styleId="6">
    <w:name w:val="font21"/>
    <w:basedOn w:val="5"/>
    <w:qFormat/>
    <w:uiPriority w:val="0"/>
    <w:rPr>
      <w:rFonts w:hint="eastAsia" w:ascii="方正仿宋_GBK" w:hAnsi="方正仿宋_GBK" w:eastAsia="方正仿宋_GBK" w:cs="方正仿宋_GBK"/>
      <w:color w:val="000000"/>
      <w:sz w:val="32"/>
      <w:szCs w:val="32"/>
      <w:u w:val="none"/>
    </w:rPr>
  </w:style>
  <w:style w:type="character" w:customStyle="1" w:styleId="7">
    <w:name w:val="font01"/>
    <w:basedOn w:val="5"/>
    <w:qFormat/>
    <w:uiPriority w:val="0"/>
    <w:rPr>
      <w:rFonts w:hint="default" w:ascii="Times New Roman" w:hAnsi="Times New Roman" w:cs="Times New Roman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2025-08-25T01:31:00Z</dcterms:created>
  <dc:creator>Administrator</dc:creator>
  <cp:lastModifiedBy>Administrator</cp:lastModifiedBy>
  <dcterms:modified xsi:type="dcterms:W3CDTF">2025-08-25T01:31:40Z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