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hint="eastAsia" w:eastAsia="方正仿宋_GBK" w:cs="Times New Roman"/>
          <w:color w:val="000000"/>
          <w:sz w:val="32"/>
          <w:szCs w:val="32"/>
          <w:lang w:eastAsia="zh-CN"/>
        </w:rPr>
      </w:pPr>
      <w:r>
        <w:rPr>
          <w:rFonts w:hint="eastAsia" w:eastAsia="方正仿宋_GBK" w:cs="Times New Roman"/>
          <w:color w:val="000000"/>
          <w:sz w:val="32"/>
          <w:szCs w:val="32"/>
          <w:lang w:eastAsia="zh-CN"/>
        </w:rPr>
        <w:t>重庆智慧总部新城建设有限公司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eastAsia="方正仿宋_GBK" w:cs="方正仿宋_GBK"/>
          <w:sz w:val="32"/>
          <w:szCs w:val="32"/>
          <w:shd w:val="clear" w:color="auto" w:fill="FFFFFF"/>
        </w:rPr>
        <w:t>智慧总部新城（首开区）基础设施工程项目（横一路）详细规划道路线型优化、地块边界调整（含绿地平衡）</w:t>
      </w:r>
      <w:r>
        <w:rPr>
          <w:rFonts w:hint="eastAsia" w:eastAsia="方正仿宋_GBK" w:cs="方正仿宋_GBK"/>
          <w:sz w:val="32"/>
          <w:szCs w:val="32"/>
          <w:shd w:val="clear" w:color="auto" w:fill="FFFFFF"/>
          <w:lang w:eastAsia="zh-CN"/>
        </w:rPr>
        <w:t>修改</w:t>
      </w:r>
      <w:r>
        <w:rPr>
          <w:rFonts w:hint="eastAsia" w:eastAsia="方正仿宋_GBK" w:cs="方正仿宋_GBK"/>
          <w:sz w:val="32"/>
          <w:szCs w:val="32"/>
          <w:shd w:val="clear" w:color="auto" w:fill="FFFFFF"/>
        </w:rPr>
        <w:t>服</w:t>
      </w:r>
      <w:r>
        <w:rPr>
          <w:rFonts w:hint="eastAsia" w:eastAsia="方正仿宋_GBK"/>
          <w:sz w:val="30"/>
          <w:szCs w:val="30"/>
        </w:rPr>
        <w:t>务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5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pStyle w:val="3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/>
    <w:p/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731D64"/>
    <w:rsid w:val="56731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2025-10-14T07:39:00Z</dcterms:created>
  <dc:creator>Administrator</dc:creator>
  <cp:lastModifiedBy>Administrator</cp:lastModifiedBy>
  <dcterms:modified xsi:type="dcterms:W3CDTF">2025-10-14T07:39:30Z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