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巴南软件园·星湾座、渝兴公司办公楼、巴南区人才租赁住房、软件与信息服务外包产业园项目秩序、工程、客服外包服务需求方案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一、基础信息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项目1：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渝兴公司办公楼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办公楼建筑面积：4608.69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；停车库面积：30470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室外公共区域面积：11523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公共区域秩序维护、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消防设施日常管理及巡查、客服会务服务、工程设施维护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等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项目地址：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重庆市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巴南区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龙洲湾街道公园北路16号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项目2：巴南软件园·星湾座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建筑面积：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9900㎡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公共区域秩序维护、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消防设施日常管理及巡查、客服会务服务、工程设施维护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等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项目地址：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重庆市巴南区盛龙路1039号5幢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项目3：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巴南区人才租赁住房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建筑面积：6.18万㎡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700" w:firstLineChars="200"/>
        <w:jc w:val="lef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公共区域秩序维护、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消防设施日常管理及巡查、客服会务服务、工程设施维护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等相关内容。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项目地址：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重庆市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巴南区高职城片区V23-1地块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项目4：软件与信息服务外包产业园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建筑面积：16.89万㎡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70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主要内容：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公共区域秩序维护、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消防设施日常管理及巡查、客服会务服务、工程设施维护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等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项目地址：重庆市巴南区大彭路南侧S40/04地块和S42-3/04地块</w:t>
      </w: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二、实施背景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以上项目定位为高端软件产业园区、高端人才公寓和商务办公楼，其产业人群需求呈现多元化、品质化的特点，故要求现场服务人员提供高品质的、全方位的服务保障。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各项目岗位要求</w:t>
      </w:r>
    </w:p>
    <w:tbl>
      <w:tblPr>
        <w:tblStyle w:val="3"/>
        <w:tblW w:w="86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2"/>
        <w:gridCol w:w="1399"/>
        <w:gridCol w:w="6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4" w:hRule="atLeast"/>
        </w:trPr>
        <w:tc>
          <w:tcPr>
            <w:tcW w:w="8680" w:type="dxa"/>
            <w:gridSpan w:val="3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kern w:val="24"/>
                <w:sz w:val="24"/>
                <w:szCs w:val="24"/>
                <w:lang w:val="en-US" w:eastAsia="zh-CN"/>
              </w:rPr>
              <w:t>巴南软件园·星湾座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1" w:hRule="atLeast"/>
        </w:trPr>
        <w:tc>
          <w:tcPr>
            <w:tcW w:w="72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0" w:hRule="atLeast"/>
        </w:trPr>
        <w:tc>
          <w:tcPr>
            <w:tcW w:w="72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bookmarkStart w:id="0" w:name="_Hlk191567631"/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秩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序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  <w:t>秩序门岗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18-45岁，身高170cm以上；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具有较强的服务意识，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富有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责任心，普通话准确；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3.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无违法犯罪记录，无吸毒、赌博、长期过量酗酒等不良嗜好；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4.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熟练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各类消防设施检查流程。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8680" w:type="dxa"/>
            <w:gridSpan w:val="3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kern w:val="24"/>
                <w:sz w:val="24"/>
                <w:szCs w:val="24"/>
                <w:lang w:val="en-US" w:eastAsia="zh-CN"/>
              </w:rPr>
              <w:t>渝兴公司办公楼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1" w:hRule="atLeast"/>
        </w:trPr>
        <w:tc>
          <w:tcPr>
            <w:tcW w:w="72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9" w:hRule="atLeast"/>
        </w:trPr>
        <w:tc>
          <w:tcPr>
            <w:tcW w:w="72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</w:t>
            </w:r>
          </w:p>
        </w:tc>
        <w:tc>
          <w:tcPr>
            <w:tcW w:w="1399" w:type="dxa"/>
            <w:shd w:val="clear" w:color="auto" w:fill="auto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  <w:t>客服会务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40岁以下，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专科及以上学历，身高1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55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cm以上；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具有2年以上物业行业或四星级以上酒店品质或客户服务经验；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3.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语言表达能力强，具有良好的问题分析、风险识别及解决能力。具有良好的服务意识和交流沟通能力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4.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负责前台、会务、接待等客户服务工作。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1" w:hRule="atLeast"/>
        </w:trPr>
        <w:tc>
          <w:tcPr>
            <w:tcW w:w="722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秩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序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  <w:t>秩序巡逻岗</w:t>
            </w:r>
          </w:p>
        </w:tc>
        <w:tc>
          <w:tcPr>
            <w:tcW w:w="6559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18-45岁，身高170cm以上；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具有较强的服务意识，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富有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责任心，普通话准确；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3.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无违法犯罪记录，无吸毒、赌博、长期过量酗酒等不良嗜好；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4.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消防控制中心岗位持政府消防机构认可的消防上岗证书，熟练操作消防控制中心、监控中心内的各类设备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5.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负责项目消防控制室安全管理工作。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1" w:hRule="atLeast"/>
        </w:trPr>
        <w:tc>
          <w:tcPr>
            <w:tcW w:w="722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车库管理</w:t>
            </w:r>
          </w:p>
        </w:tc>
        <w:tc>
          <w:tcPr>
            <w:tcW w:w="6559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1" w:hRule="atLeast"/>
        </w:trPr>
        <w:tc>
          <w:tcPr>
            <w:tcW w:w="722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秩序中控室</w:t>
            </w:r>
          </w:p>
        </w:tc>
        <w:tc>
          <w:tcPr>
            <w:tcW w:w="65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9" w:hRule="atLeast"/>
        </w:trPr>
        <w:tc>
          <w:tcPr>
            <w:tcW w:w="72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</w:t>
            </w:r>
          </w:p>
        </w:tc>
        <w:tc>
          <w:tcPr>
            <w:tcW w:w="1399" w:type="dxa"/>
            <w:shd w:val="clear" w:color="auto" w:fill="auto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综合维修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年龄55岁以下，高中及以上学历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，具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有三年以上物业项目工程维修经验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负责项目公共区域日常维修、共用设施设备巡检保养以及提供日常维修服务。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8680" w:type="dxa"/>
            <w:gridSpan w:val="3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FFFFF"/>
                <w:lang w:val="en-US" w:eastAsia="zh-CN"/>
              </w:rPr>
              <w:t>巴南区人才租赁住房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1" w:hRule="atLeast"/>
        </w:trPr>
        <w:tc>
          <w:tcPr>
            <w:tcW w:w="72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9" w:hRule="atLeast"/>
        </w:trPr>
        <w:tc>
          <w:tcPr>
            <w:tcW w:w="72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</w:t>
            </w:r>
          </w:p>
        </w:tc>
        <w:tc>
          <w:tcPr>
            <w:tcW w:w="1399" w:type="dxa"/>
            <w:shd w:val="clear" w:color="auto" w:fill="auto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客服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  <w:t>会务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40岁以下，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专科及以上学历，身高1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55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cm以上；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具有2年以上物业行业或四星级以上酒店品质或客户服务经验；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3.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语言表达能力强，具有良好的问题分析、风险识别及解决能力。具有良好的服务意识和交流沟通能力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4.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负责前台、会务、接待等客户服务工作。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5" w:hRule="atLeast"/>
        </w:trPr>
        <w:tc>
          <w:tcPr>
            <w:tcW w:w="722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秩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序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399" w:type="dxa"/>
            <w:shd w:val="clear" w:color="auto" w:fill="auto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  <w:t>秩序门岗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年龄45岁及以下，高中及以上学历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，具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有三年以上相关经验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负责秩序板块统筹管理。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9" w:hRule="atLeast"/>
        </w:trPr>
        <w:tc>
          <w:tcPr>
            <w:tcW w:w="722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99" w:type="dxa"/>
            <w:shd w:val="clear" w:color="auto" w:fill="auto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秩序中控室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18-45岁，身高170cm以上；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具有较强的服务意识，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富有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责任心，普通话准确；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3.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无违法犯罪记录，无吸毒、赌博、长期过量酗酒等不良嗜好；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4.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消防控制中心岗位持政府消防机构认可的消防上岗证书，熟练操作消防控制中心、监控中心内的各类设备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5.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负责项目消防控制室安全管理工作。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8680" w:type="dxa"/>
            <w:gridSpan w:val="3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FFFFF"/>
                <w:lang w:val="en-US" w:eastAsia="zh-CN"/>
              </w:rPr>
              <w:t>软件与信息服务外包产业园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1" w:hRule="atLeast"/>
        </w:trPr>
        <w:tc>
          <w:tcPr>
            <w:tcW w:w="72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部门</w:t>
            </w: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岗位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人员素质要求及岗位职责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69" w:hRule="atLeast"/>
        </w:trPr>
        <w:tc>
          <w:tcPr>
            <w:tcW w:w="72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客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部</w:t>
            </w: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客服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  <w:t>会务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40岁以下，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专科及以上学历，身高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155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cm以上；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具有2年以上物业行业或四星级以上酒店品质或客户服务经验；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3.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语言表达能力强，具有良好的问题分析、风险识别及解决能力。具有良好的服务意识和交流沟通能力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4.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负责前台、会务、接待等客户服务工作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5" w:hRule="atLeast"/>
        </w:trPr>
        <w:tc>
          <w:tcPr>
            <w:tcW w:w="722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秩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序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部</w:t>
            </w: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/>
              </w:rPr>
              <w:t>秩序主管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年龄45岁及以下，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val="en-US" w:eastAsia="zh-CN"/>
              </w:rPr>
              <w:t>大专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及以上学历，有三年以上相关经验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负责秩序板块统筹管理。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1" w:hRule="atLeast"/>
        </w:trPr>
        <w:tc>
          <w:tcPr>
            <w:tcW w:w="722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  <w:t>秩序门岗</w:t>
            </w:r>
          </w:p>
        </w:tc>
        <w:tc>
          <w:tcPr>
            <w:tcW w:w="6559" w:type="dxa"/>
            <w:vMerge w:val="restart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18-45岁，身高170cm以上；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具有较强的服务意识，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富有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责任心，普通话准确；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3.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无违法犯罪记录，无吸毒、赌博、长期过量酗酒等不良嗜好；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4.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消防控制中心岗位持政府消防机构认可的消防上岗证书，熟练操作消防控制中心、监控中心内的各类设备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5.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负责项目消防控制室安全管理工作。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1" w:hRule="atLeast"/>
        </w:trPr>
        <w:tc>
          <w:tcPr>
            <w:tcW w:w="722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  <w:t>秩序巡逻岗</w:t>
            </w:r>
          </w:p>
        </w:tc>
        <w:tc>
          <w:tcPr>
            <w:tcW w:w="6559" w:type="dxa"/>
            <w:vMerge w:val="continue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1" w:hRule="atLeast"/>
        </w:trPr>
        <w:tc>
          <w:tcPr>
            <w:tcW w:w="722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139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秩序中控室</w:t>
            </w:r>
          </w:p>
        </w:tc>
        <w:tc>
          <w:tcPr>
            <w:tcW w:w="655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20" w:hRule="atLeast"/>
        </w:trPr>
        <w:tc>
          <w:tcPr>
            <w:tcW w:w="722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工程部</w:t>
            </w:r>
          </w:p>
        </w:tc>
        <w:tc>
          <w:tcPr>
            <w:tcW w:w="1399" w:type="dxa"/>
            <w:shd w:val="clear" w:color="auto" w:fill="auto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综合维修</w:t>
            </w:r>
          </w:p>
        </w:tc>
        <w:tc>
          <w:tcPr>
            <w:tcW w:w="6559" w:type="dxa"/>
            <w:noWrap w:val="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1.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年龄55岁以下，高中及以上学历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，具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有三年以上物业项目工程维修经验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center"/>
              <w:outlineLvl w:val="9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  <w:lang w:eastAsia="zh-CN"/>
              </w:rPr>
              <w:t>2.</w:t>
            </w: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kern w:val="24"/>
                <w:sz w:val="24"/>
                <w:szCs w:val="24"/>
              </w:rPr>
              <w:t>负责项目公共区域日常维修、共用设施设备巡检保养以及提供日常维修服务。</w:t>
            </w:r>
          </w:p>
        </w:tc>
      </w:tr>
    </w:tbl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outlineLvl w:val="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服务范围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公共区域的小修小补、消防及电梯维保对接、中控室值守、客户服务、消防巡逻、秩序维护（含地下停车场日常管理）、接待讲解、会议服务。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五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、服务方案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（一）基础服务要求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1.按专业化的要求配置管理服务人员。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2.项目内共用公共设施，如市政设施、公共照明、景观水系、智能化系统等设施设备运行维护，消防系统、电梯系统的维护及对接维保单位。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3.负责质保期内工程返修对接督促问题。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4.进行公区日常巡查，制定周、月、季巡查计划，组织实施并按规定做好各阶段巡查记录。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（二）重点服务开展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1.客服服务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（1）日常接待与咨询：提供24小时热线服务，及时响应业主和租户的咨询、投诉和建议，确保沟通顺畅。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（2）报修处理：接收并协调维修请求，跟踪处理进度，确保问题及时解决。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（3）投诉管理：记录并跟进业主投诉，协调相关部门处理，确保问题得到妥善解决。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（4）信息发布：及时传达物业通知、公告及紧急信息，确保业主和租户了解最新动态。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（5）客户关怀：定期回访业主，了解需求，提供个性化服务，提升客户满意度。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（6）协调服务：协助安排保洁、安保、绿化等日常服务，确保物业环境整洁、安全。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2.秩序服务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（1）秩序队员24小时不间断巡逻夜间外围巡逻。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（2）节日武装巡逻。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（3）中控室高清摄像锁定追踪。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（4）项目级督导，秩序主管24小时督查制，实时监控各岗位员工执行情况。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（5）公司级检查，每月各项目一次巡查抽查，服务品质检查。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（6）演习演练，消防演练、防汛演练、围捕演练、电梯困人等。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3.工程服务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（1）设备设施智能管理系统，赋予每台设施设备唯一的ID号码，帮助后台数据系统识别完整的设备设施“健康记录“从而有效开展预防维护和系统性优化。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2）项目区域内设施设备体检，从客户视角对园区现场设施进行体检，对设施状态提供全年维保计划，保持园区设施设备良好运行。对风险及故障及时排查，提出预见性整改计划，使园区设施设备安全运行更有保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（3）工程维修，服务15分钟响应，报事完结率90%（考虑部分零配件不能及时更换的情况）。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六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、费用支付方式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1.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根据现场实际情况按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甲方开具的人员增减单据实进行计算并支付相关费用。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2.人员费用以中标的人员综合单价为准。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3.增减人员不足一月的按本月实际增减天数计。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七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、其他说明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1.项目人员的食宿、服装及人员设备已包含在内。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vertAlign w:val="baselin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  <w:lang w:val="en-US" w:eastAsia="zh-CN"/>
        </w:rPr>
        <w:t>2.人员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vertAlign w:val="baseline"/>
          <w:lang w:val="en-US" w:eastAsia="zh-CN"/>
        </w:rPr>
        <w:t>综合单价已包含日常人员使用材料、工资、保险、服装、管理费、利润、税金等一切费用。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3.需提供应当符合现行法律法规规定的增值税专用发票。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rPr>
          <w:rFonts w:hint="eastAsia" w:ascii="方正仿宋_GB2312" w:hAnsi="方正仿宋_GB2312" w:eastAsia="方正仿宋_GB2312" w:cs="方正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bookmarkStart w:id="1" w:name="_GoBack"/>
      <w:bookmarkEnd w:id="1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2312"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FBAA7F7"/>
    <w:multiLevelType w:val="singleLevel"/>
    <w:tmpl w:val="8FBAA7F7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CB2D2D9E"/>
    <w:multiLevelType w:val="singleLevel"/>
    <w:tmpl w:val="CB2D2D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12A66130"/>
    <w:multiLevelType w:val="singleLevel"/>
    <w:tmpl w:val="12A6613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A93B5A"/>
    <w:rsid w:val="6FA93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2025-11-05T06:28:00Z</dcterms:created>
  <dc:creator>Administrator</dc:creator>
  <cp:lastModifiedBy>Administrator</cp:lastModifiedBy>
  <dcterms:modified xsi:type="dcterms:W3CDTF">2025-11-05T06:28:55Z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