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渝兴公司办公楼、巴南软件园·星湾座项目保洁、绿化外包服务需求方案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一、基础信息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项目1：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渝兴公司办公楼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办公楼建筑面积：4608.69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；停车库面积：30470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室外公共区域面积：11523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重庆市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巴南区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龙洲湾街道公园北路16号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项目2：巴南软件园·星湾座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建筑面积：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9900㎡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重庆市巴南区盛龙路1039号5幢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二、实施背景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以上项目定位为高端软件产业园区、商务办公楼，其产业人群需求呈现多元化、品质化的特点，故要求现场服务人员提供高品质的、全方位的服务保障。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各项目岗位要求</w:t>
      </w:r>
    </w:p>
    <w:tbl>
      <w:tblPr>
        <w:tblStyle w:val="3"/>
        <w:tblW w:w="88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23"/>
        <w:gridCol w:w="66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8818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kern w:val="24"/>
                <w:sz w:val="24"/>
                <w:szCs w:val="24"/>
                <w:lang w:val="en-US" w:eastAsia="zh-CN"/>
              </w:rPr>
              <w:t>巴南软件园·星湾座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736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6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7" w:hRule="atLeast"/>
        </w:trPr>
        <w:tc>
          <w:tcPr>
            <w:tcW w:w="736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bookmarkStart w:id="0" w:name="_Hlk191567631"/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6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818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渝兴公司办公楼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736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6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736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659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3" w:hRule="atLeast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绿化员</w:t>
            </w:r>
          </w:p>
        </w:tc>
        <w:tc>
          <w:tcPr>
            <w:tcW w:w="6659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服务范围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公共区域的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、服务方案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（一）基础服务要求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1.按专业化的要求配置服务人员。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2.项目内共用部分的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替服务。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3.负责公共会议室等公共办公用房的清洁服务工作。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4.进行公区日常巡查，制定周、月、季巡查计划，组织实施并按规定做好各阶段巡查记录。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（二）重点服务开展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（1）集中办公人群，高峰期人流量大，部分区域污染多，根据客户性质设定大堂、车库、卫生间等为重点区域；根据客户办公及生活习惯分时段加强保洁频次。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（2）景观交底，施工单位移交景观名贵乔木等时提前一周交底，现场管理单位建立植物台账，完善植物身份证，以便后期精准养护。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（3）植物日常养护，基本原则-重养护、精修剪，灌木细致到±1~2cm的修剪标准，景观层次更加分明，呈现360度立体养护效果。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（4）保洁机具代替人工，用专业保洁设备代替单纯人工劳作，提高现场保洁效能及效果。（三合一洗地车、高压洗地机等）。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、费用支付方式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根据现场实际情况按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甲方开具的人员增添单据实进行计算并支付相关费用。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2.人员费用以中标的人员综合单价为准。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3.增减人员不足一月的按本月实际增减天数计。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、其他说明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1.项目人员的食宿、服装、保洁人员自带的工具、清洁剂（拖把、扫帚、抹布、洗洁精等）及塑料袋等易耗品、保洁清洁小型设备已包含在内。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vertAlign w:val="baseli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2.人员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vertAlign w:val="baseline"/>
          <w:lang w:val="en-US" w:eastAsia="zh-CN"/>
        </w:rPr>
        <w:t>综合单价已包含日常人员使用材料、工资、保险、服装、管理费、利润、税金等一切费用。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3.需提供应当符合现行法律法规规定的增值税专用发票。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</w:p>
    <w:p>
      <w:bookmarkStart w:id="1" w:name="_GoBack"/>
      <w:bookmarkEnd w:id="1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5B2049"/>
    <w:rsid w:val="435B2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2025-11-05T06:31:00Z</dcterms:created>
  <dc:creator>Administrator</dc:creator>
  <cp:lastModifiedBy>Administrator</cp:lastModifiedBy>
  <dcterms:modified xsi:type="dcterms:W3CDTF">2025-11-05T06:31:33Z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