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Times New Roman" w:hAnsi="Times New Roman" w:eastAsia="方正小标宋_GBK" w:cs="方正小标宋_GBK"/>
          <w:sz w:val="44"/>
          <w:szCs w:val="44"/>
        </w:rPr>
      </w:pPr>
      <w:r>
        <w:rPr>
          <w:rFonts w:hint="eastAsia" w:ascii="Times New Roman" w:hAnsi="Times New Roman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Times New Roman" w:hAnsi="Times New Roman" w:eastAsia="方正黑体_GBK" w:cs="方正黑体_GBK"/>
          <w:sz w:val="32"/>
          <w:szCs w:val="32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textAlignment w:val="auto"/>
        <w:rPr>
          <w:rFonts w:hint="eastAsia" w:ascii="Times New Roman" w:hAnsi="Times New Roman" w:eastAsia="方正仿宋_GBK" w:cs="Times New Roman"/>
          <w:kern w:val="0"/>
          <w:sz w:val="24"/>
          <w:szCs w:val="24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u w:val="none"/>
          <w:shd w:val="clear" w:fill="FFFFFF"/>
          <w:lang w:val="en-US" w:eastAsia="zh-CN" w:bidi="ar"/>
        </w:rPr>
        <w:t>重庆市渝兴建设投资有限公司：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rightChars="0" w:firstLine="700" w:firstLineChars="200"/>
        <w:jc w:val="both"/>
        <w:textAlignment w:val="auto"/>
        <w:rPr>
          <w:rFonts w:hint="eastAsia" w:ascii="Times New Roman" w:hAnsi="Times New Roman" w:eastAsia="方正仿宋_GBK" w:cs="Times New Roman"/>
          <w:kern w:val="0"/>
          <w:sz w:val="24"/>
          <w:szCs w:val="24"/>
          <w:u w:val="singl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u w:val="none"/>
          <w:shd w:val="clear" w:fill="FFFFFF"/>
          <w:lang w:val="en-US" w:eastAsia="zh-CN" w:bidi="ar"/>
        </w:rPr>
        <w:t>根据你方发布的询价公告，经研究，我方愿以人民币￥</w:t>
      </w:r>
      <w:r>
        <w:rPr>
          <w:rStyle w:val="4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kern w:val="2"/>
          <w:sz w:val="24"/>
          <w:szCs w:val="24"/>
          <w:u w:val="single"/>
          <w:lang w:val="en-US" w:eastAsia="zh-CN" w:bidi="ar-SA"/>
        </w:rPr>
        <w:t> </w:t>
      </w:r>
      <w:r>
        <w:rPr>
          <w:rStyle w:val="4"/>
          <w:rFonts w:hint="eastAsia" w:ascii="Calibri" w:hAnsi="Calibri" w:eastAsia="微软雅黑" w:cs="Calibri"/>
          <w:b w:val="0"/>
          <w:i w:val="0"/>
          <w:caps w:val="0"/>
          <w:color w:val="404040"/>
          <w:spacing w:val="0"/>
          <w:kern w:val="2"/>
          <w:sz w:val="24"/>
          <w:szCs w:val="24"/>
          <w:u w:val="single"/>
          <w:lang w:val="en-US" w:eastAsia="zh-CN" w:bidi="ar-SA"/>
        </w:rPr>
        <w:t xml:space="preserve">  </w:t>
      </w:r>
      <w:r>
        <w:rPr>
          <w:rStyle w:val="4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kern w:val="2"/>
          <w:sz w:val="24"/>
          <w:szCs w:val="24"/>
          <w:u w:val="single"/>
          <w:lang w:val="en-US" w:eastAsia="zh-CN" w:bidi="ar-SA"/>
        </w:rPr>
        <w:t>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kern w:val="0"/>
          <w:sz w:val="24"/>
          <w:szCs w:val="24"/>
          <w:u w:val="single"/>
          <w:lang w:val="en-US" w:eastAsia="zh-CN" w:bidi="ar"/>
        </w:rPr>
        <w:t>  </w:t>
      </w:r>
      <w:r>
        <w:rPr>
          <w:rFonts w:hint="eastAsia" w:ascii="Calibri" w:hAnsi="Calibri" w:eastAsia="微软雅黑" w:cs="Calibri"/>
          <w:b w:val="0"/>
          <w:i w:val="0"/>
          <w:caps w:val="0"/>
          <w:color w:val="404040"/>
          <w:spacing w:val="0"/>
          <w:kern w:val="0"/>
          <w:sz w:val="24"/>
          <w:szCs w:val="24"/>
          <w:u w:val="single"/>
          <w:lang w:val="en-US" w:eastAsia="zh-CN" w:bidi="ar"/>
        </w:rPr>
        <w:t xml:space="preserve">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u w:val="none"/>
          <w:shd w:val="clear" w:fill="FFFFFF"/>
          <w:lang w:val="en-US" w:eastAsia="zh-CN" w:bidi="ar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kern w:val="0"/>
          <w:sz w:val="24"/>
          <w:szCs w:val="24"/>
          <w:u w:val="single"/>
          <w:lang w:val="en-US" w:eastAsia="zh-CN" w:bidi="ar"/>
        </w:rPr>
        <w:t>       </w:t>
      </w:r>
      <w:r>
        <w:rPr>
          <w:rFonts w:hint="eastAsia" w:ascii="Calibri" w:hAnsi="Calibri" w:eastAsia="微软雅黑" w:cs="Calibri"/>
          <w:b w:val="0"/>
          <w:i w:val="0"/>
          <w:caps w:val="0"/>
          <w:color w:val="404040"/>
          <w:spacing w:val="0"/>
          <w:kern w:val="0"/>
          <w:sz w:val="24"/>
          <w:szCs w:val="24"/>
          <w:u w:val="single"/>
          <w:lang w:val="en-US" w:eastAsia="zh-CN" w:bidi="ar"/>
        </w:rPr>
        <w:t xml:space="preserve">         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kern w:val="0"/>
          <w:sz w:val="24"/>
          <w:szCs w:val="24"/>
          <w:u w:val="single"/>
          <w:lang w:val="en-US" w:eastAsia="zh-CN" w:bidi="ar"/>
        </w:rPr>
        <w:t>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u w:val="none"/>
          <w:shd w:val="clear" w:fill="FFFFFF"/>
          <w:lang w:val="en-US" w:eastAsia="zh-CN" w:bidi="ar"/>
        </w:rPr>
        <w:t>）完成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重庆智慧总部新城建设有限公司巴南软件园分公司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u w:val="none"/>
          <w:shd w:val="clear" w:fill="FFFFFF"/>
          <w:lang w:val="en-US" w:eastAsia="zh-CN" w:bidi="ar"/>
        </w:rPr>
        <w:t>入驻企业</w:t>
      </w:r>
      <w:r>
        <w:rPr>
          <w:rFonts w:hint="eastAsia" w:ascii="Times New Roman" w:hAnsi="Times New Roman" w:eastAsia="方正仿宋_GBK" w:cs="方正仿宋_GBK"/>
          <w:sz w:val="32"/>
          <w:szCs w:val="32"/>
          <w:lang w:val="en-US" w:eastAsia="zh-CN"/>
        </w:rPr>
        <w:t>重庆煜联科技有限公司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u w:val="none"/>
          <w:shd w:val="clear" w:fill="FFFFFF"/>
          <w:lang w:val="en-US" w:eastAsia="zh-CN" w:bidi="ar"/>
        </w:rPr>
        <w:t>未按约履行租赁合同法律纠纷服务（含一审律师代理费）。二审（如有）律师代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理费</w:t>
      </w:r>
      <w:r>
        <w:rPr>
          <w:rFonts w:hint="eastAsia" w:ascii="Times New Roman" w:hAnsi="Times New Roman" w:eastAsia="方正仿宋_GBK" w:cs="Times New Roman"/>
          <w:kern w:val="0"/>
          <w:sz w:val="24"/>
          <w:szCs w:val="24"/>
          <w:u w:val="single"/>
          <w:lang w:val="en-US" w:eastAsia="zh-CN" w:bidi="ar"/>
        </w:rPr>
        <w:t xml:space="preserve">  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元，执行程序（如有）律师代理费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kern w:val="0"/>
          <w:sz w:val="32"/>
          <w:szCs w:val="32"/>
          <w:u w:val="single"/>
          <w:shd w:val="clear" w:fill="FFFFFF"/>
          <w:lang w:val="en-US" w:eastAsia="zh-CN" w:bidi="ar"/>
        </w:rPr>
        <w:t xml:space="preserve"> 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元。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rightChars="0" w:firstLine="700" w:firstLineChars="200"/>
        <w:jc w:val="both"/>
        <w:textAlignment w:val="auto"/>
        <w:rPr>
          <w:rFonts w:ascii="Times New Roman" w:hAnsi="Times New Roman" w:eastAsia="宋体" w:cs="Times New Roman"/>
          <w:kern w:val="0"/>
          <w:sz w:val="24"/>
          <w:szCs w:val="24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kern w:val="0"/>
          <w:sz w:val="32"/>
          <w:szCs w:val="32"/>
          <w:u w:val="none"/>
          <w:shd w:val="clear" w:fill="FFFFFF"/>
          <w:lang w:val="en-US" w:eastAsia="zh-CN" w:bidi="ar"/>
        </w:rPr>
        <w:t>二、本报价包括公告内所有工作内容。</w:t>
      </w:r>
    </w:p>
    <w:p>
      <w:pPr>
        <w:ind w:firstLine="435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1524" w:leftChars="0" w:right="0" w:rightChars="0"/>
        <w:jc w:val="left"/>
        <w:textAlignment w:val="auto"/>
        <w:rPr>
          <w:rFonts w:hint="default" w:ascii="Times New Roman" w:hAnsi="Times New Roman" w:eastAsia="方正仿宋_GBK" w:cs="方正仿宋_GBK"/>
          <w:i w:val="0"/>
          <w:caps w:val="0"/>
          <w:color w:val="000000"/>
          <w:spacing w:val="-11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1A3E58"/>
    <w:multiLevelType w:val="singleLevel"/>
    <w:tmpl w:val="6D1A3E5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DE6782"/>
    <w:rsid w:val="2FDE6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Emphasis"/>
    <w:basedOn w:val="3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2025-11-24T02:06:00Z</dcterms:created>
  <dc:creator>Administrator</dc:creator>
  <cp:lastModifiedBy>Administrator</cp:lastModifiedBy>
  <dcterms:modified xsi:type="dcterms:W3CDTF">2025-11-24T02:06:41Z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