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eastAsia="zh-CN"/>
        </w:rPr>
        <w:t>附件</w:t>
      </w:r>
    </w:p>
    <w:p>
      <w:pPr>
        <w:pStyle w:val="2"/>
        <w:widowControl/>
        <w:spacing w:beforeAutospacing="0" w:afterAutospacing="0" w:line="600" w:lineRule="exact"/>
        <w:jc w:val="center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2"/>
        <w:widowControl/>
        <w:spacing w:beforeAutospacing="0" w:afterAutospacing="0" w:line="600" w:lineRule="exact"/>
        <w:jc w:val="center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2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both"/>
        <w:textAlignment w:val="auto"/>
        <w:rPr>
          <w:rFonts w:hint="eastAsia" w:eastAsia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171A1D"/>
          <w:sz w:val="32"/>
          <w:szCs w:val="32"/>
          <w:shd w:val="clear" w:color="auto" w:fill="FFFFFF"/>
          <w:lang w:eastAsia="zh-CN"/>
        </w:rPr>
        <w:t>龙洲湾资产经营管理有限公司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：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700" w:firstLineChars="200"/>
        <w:jc w:val="both"/>
        <w:textAlignment w:val="auto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意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以人民币￥</w:t>
      </w:r>
      <w:r>
        <w:rPr>
          <w:rStyle w:val="5"/>
          <w:rFonts w:hint="eastAsia" w:ascii="Calibri" w:hAnsi="Calibri" w:eastAsia="微软雅黑" w:cs="Calibri"/>
          <w:i w:val="0"/>
          <w:color w:val="404040"/>
          <w:sz w:val="32"/>
          <w:szCs w:val="32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为邻里间社区食堂商街店及鱼胡路口店承担公众责任保险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  <w:bookmarkStart w:id="0" w:name="_GoBack"/>
      <w:bookmarkEnd w:id="0"/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/>
    <w:p/>
    <w:sectPr>
      <w:pgSz w:w="11906" w:h="16838"/>
      <w:pgMar w:top="2098" w:right="1417" w:bottom="2098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F06A51"/>
    <w:rsid w:val="59F06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2025-12-16T09:12:00Z</dcterms:created>
  <dc:creator>Administrator</dc:creator>
  <cp:lastModifiedBy>Administrator</cp:lastModifiedBy>
  <dcterms:modified xsi:type="dcterms:W3CDTF">2025-12-16T09:31:03Z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