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重庆市渝兴建设投资有限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根据你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方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发布的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公告，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水轮机厂工业遗产保护与利用城市更新项目建筑平立剖面测量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按照国家现行法律、法规、规范，及行业标准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我方经测算，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高层建筑以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double"/>
          <w:shd w:val="clear" w:color="auto" w:fill="FFFFFF"/>
          <w:lang w:val="en-US" w:eastAsia="zh-CN"/>
        </w:rPr>
        <w:t xml:space="preserve">   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/㎡、厂房以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doub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/㎡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进行此项目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建筑平立剖面测量</w:t>
      </w:r>
      <w:r>
        <w:rPr>
          <w:rFonts w:hint="eastAsia" w:ascii="方正仿宋_GBK" w:hAnsi="方正仿宋_GBK" w:eastAsia="方正仿宋_GBK" w:cs="方正仿宋_GBK"/>
          <w:spacing w:val="-11"/>
          <w:sz w:val="32"/>
          <w:szCs w:val="32"/>
          <w:shd w:val="clear" w:color="auto" w:fill="FFFFFF"/>
          <w:lang w:val="en-US" w:eastAsia="zh-CN"/>
        </w:rPr>
        <w:t>工作报价。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（盖     章）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</w:t>
      </w:r>
    </w:p>
    <w:p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1C3DD9"/>
    <w:rsid w:val="261C3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2026-01-06T06:10:00Z</dcterms:created>
  <dc:creator>Administrator</dc:creator>
  <cp:lastModifiedBy>Administrator</cp:lastModifiedBy>
  <dcterms:modified xsi:type="dcterms:W3CDTF">2026-01-06T06:10:38Z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