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城南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建设投资有限公司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numPr>
          <w:ilvl w:val="0"/>
          <w:numId w:val="1"/>
        </w:numPr>
        <w:spacing w:line="520" w:lineRule="exact"/>
        <w:ind w:firstLine="640" w:firstLineChars="200"/>
        <w:jc w:val="both"/>
        <w:rPr>
          <w:rFonts w:hint="eastAsia" w:ascii="仿宋_GB2312" w:hAnsi="Times New Roman" w:eastAsia="仿宋_GB2312" w:cs="Times New Roman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24"/>
          <w:lang w:val="en-US" w:eastAsia="zh-CN" w:bidi="ar-SA"/>
        </w:rPr>
        <w:t>根据你方发布的询价公告，经研究</w:t>
      </w:r>
      <w:r>
        <w:rPr>
          <w:rFonts w:hint="eastAsia" w:ascii="仿宋_GB2312" w:eastAsia="仿宋_GB2312" w:cs="Times New Roman"/>
          <w:kern w:val="2"/>
          <w:sz w:val="32"/>
          <w:szCs w:val="24"/>
          <w:lang w:val="en-US" w:eastAsia="zh-CN" w:bidi="ar-SA"/>
        </w:rPr>
        <w:t>巴南区水轮机厂工业遗产保护与利用城市更新项目</w:t>
      </w:r>
      <w:r>
        <w:rPr>
          <w:rFonts w:hint="eastAsia" w:ascii="仿宋_GB2312" w:hAnsi="Times New Roman" w:eastAsia="仿宋_GB2312" w:cs="Times New Roman"/>
          <w:kern w:val="2"/>
          <w:sz w:val="32"/>
          <w:szCs w:val="24"/>
          <w:lang w:val="en-US" w:eastAsia="zh-CN" w:bidi="ar-SA"/>
        </w:rPr>
        <w:t>现状人防结构检测及安全评估</w:t>
      </w:r>
      <w:r>
        <w:rPr>
          <w:rFonts w:hint="eastAsia" w:ascii="仿宋_GB2312" w:eastAsia="仿宋_GB2312" w:cs="Times New Roman"/>
          <w:kern w:val="2"/>
          <w:sz w:val="32"/>
          <w:szCs w:val="24"/>
          <w:lang w:val="en-US" w:eastAsia="zh-CN" w:bidi="ar-SA"/>
        </w:rPr>
        <w:t>询价公告</w:t>
      </w:r>
      <w:r>
        <w:rPr>
          <w:rFonts w:hint="eastAsia" w:ascii="仿宋_GB2312" w:hAnsi="Times New Roman" w:eastAsia="仿宋_GB2312" w:cs="Times New Roman"/>
          <w:kern w:val="2"/>
          <w:sz w:val="32"/>
          <w:szCs w:val="24"/>
          <w:lang w:val="en-US" w:eastAsia="zh-CN" w:bidi="ar-SA"/>
        </w:rPr>
        <w:t>相关文件，我方愿以</w:t>
      </w:r>
      <w:r>
        <w:rPr>
          <w:rFonts w:hint="eastAsia" w:ascii="仿宋_GB2312" w:hAnsi="Times New Roman" w:eastAsia="仿宋_GB2312" w:cs="Times New Roman"/>
          <w:kern w:val="2"/>
          <w:sz w:val="32"/>
          <w:szCs w:val="24"/>
          <w:u w:val="single"/>
          <w:lang w:val="en-US" w:eastAsia="zh-CN" w:bidi="ar-SA"/>
        </w:rPr>
        <w:t xml:space="preserve">    </w:t>
      </w:r>
      <w:r>
        <w:rPr>
          <w:rFonts w:hint="eastAsia" w:ascii="仿宋_GB2312" w:hAnsi="Times New Roman" w:eastAsia="仿宋_GB2312" w:cs="Times New Roman"/>
          <w:kern w:val="2"/>
          <w:sz w:val="32"/>
          <w:szCs w:val="24"/>
          <w:lang w:val="en-US" w:eastAsia="zh-CN" w:bidi="ar-SA"/>
        </w:rPr>
        <w:t>万元包干，完成</w:t>
      </w:r>
      <w:r>
        <w:rPr>
          <w:rFonts w:hint="eastAsia" w:ascii="仿宋_GB2312" w:eastAsia="仿宋_GB2312" w:cs="Times New Roman"/>
          <w:kern w:val="2"/>
          <w:sz w:val="32"/>
          <w:szCs w:val="24"/>
          <w:lang w:val="en-US" w:eastAsia="zh-CN" w:bidi="ar-SA"/>
        </w:rPr>
        <w:t>巴南区水轮机厂工业遗产保护与利用城市更新项目</w:t>
      </w:r>
      <w:r>
        <w:rPr>
          <w:rFonts w:hint="eastAsia" w:ascii="仿宋_GB2312" w:hAnsi="Times New Roman" w:eastAsia="仿宋_GB2312" w:cs="Times New Roman"/>
          <w:kern w:val="2"/>
          <w:sz w:val="32"/>
          <w:szCs w:val="24"/>
          <w:lang w:val="en-US" w:eastAsia="zh-CN" w:bidi="ar-SA"/>
        </w:rPr>
        <w:t>现状人防结构检测及安全评估，按照国家现行法律法规和规范完成本项目结构检测及安全评估工作。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D177F0"/>
    <w:rsid w:val="73D17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2026-03-04T01:10:00Z</dcterms:created>
  <dc:creator>Administrator</dc:creator>
  <cp:lastModifiedBy>Administrator</cp:lastModifiedBy>
  <dcterms:modified xsi:type="dcterms:W3CDTF">2026-03-04T01:10:37Z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