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重庆市城南建设投资有限公司诉山河建设集团有限公司建设工程合同纠纷案执行阶段法律服务</w:t>
      </w:r>
      <w:r>
        <w:rPr>
          <w:rFonts w:hint="eastAsia" w:ascii="方正仿宋_GBK" w:hAnsi="方正仿宋_GBK" w:eastAsia="方正仿宋_GBK" w:cs="方正仿宋_GBK"/>
          <w:color w:val="000000"/>
          <w:spacing w:val="-6"/>
          <w:sz w:val="32"/>
          <w:szCs w:val="32"/>
          <w:shd w:val="clear" w:color="auto" w:fill="FFFFFF"/>
          <w:lang w:val="en-US" w:eastAsia="zh-CN"/>
        </w:rPr>
        <w:t>，收费为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pPr>
        <w:rPr>
          <w:color w:val="auto"/>
        </w:rPr>
      </w:pPr>
    </w:p>
    <w:p>
      <w:bookmarkStart w:id="0" w:name="_GoBack"/>
      <w:bookmarkEnd w:id="0"/>
    </w:p>
    <w:sectPr>
      <w:pgSz w:w="11906" w:h="16838"/>
      <w:pgMar w:top="2098" w:right="1531" w:bottom="1984" w:left="1531" w:header="851" w:footer="992" w:gutter="0"/>
      <w:pgNumType w:fmt="numberInDash"/>
      <w:cols w:space="72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CC7A15"/>
    <w:rsid w:val="54CC7A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2026-05-20T08:40:00Z</dcterms:created>
  <dc:creator>Administrator</dc:creator>
  <cp:lastModifiedBy>Administrator</cp:lastModifiedBy>
  <dcterms:modified xsi:type="dcterms:W3CDTF">2026-05-20T08:41:07Z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