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ascii="Times New Roman" w:hAnsi="Times New Roman" w:eastAsia="方正小标宋_GBK" w:cs="Times New Roman"/>
          <w:sz w:val="44"/>
          <w:szCs w:val="44"/>
        </w:rPr>
      </w:pPr>
      <w:r>
        <w:rPr>
          <w:rFonts w:ascii="Times New Roman" w:hAnsi="Times New Roman" w:eastAsia="方正小标宋_GBK" w:cs="Times New Roman"/>
          <w:sz w:val="44"/>
          <w:szCs w:val="44"/>
        </w:rPr>
        <w:t>报价书</w:t>
      </w:r>
    </w:p>
    <w:p>
      <w:pPr>
        <w:jc w:val="center"/>
        <w:rPr>
          <w:rFonts w:ascii="Times New Roman" w:hAnsi="Times New Roman" w:eastAsia="方正黑体_GBK" w:cs="Times New Roman"/>
          <w:sz w:val="44"/>
          <w:szCs w:val="44"/>
        </w:rPr>
      </w:pPr>
    </w:p>
    <w:p>
      <w:pPr>
        <w:spacing w:line="560" w:lineRule="exact"/>
        <w:ind w:firstLine="640" w:firstLineChars="200"/>
        <w:jc w:val="left"/>
        <w:rPr>
          <w:rFonts w:hint="eastAsia" w:eastAsia="方正仿宋_GBK" w:cs="Times New Roman"/>
          <w:color w:val="000000"/>
          <w:sz w:val="32"/>
          <w:szCs w:val="32"/>
          <w:lang w:eastAsia="zh-CN"/>
        </w:rPr>
      </w:pPr>
      <w:r>
        <w:rPr>
          <w:rFonts w:hint="eastAsia" w:eastAsia="方正仿宋_GBK" w:cs="Times New Roman"/>
          <w:color w:val="000000"/>
          <w:sz w:val="32"/>
          <w:szCs w:val="32"/>
          <w:lang w:eastAsia="zh-CN"/>
        </w:rPr>
        <w:t>重庆智慧总部新城建设有限公司</w:t>
      </w:r>
    </w:p>
    <w:p>
      <w:pPr>
        <w:spacing w:line="560" w:lineRule="exact"/>
        <w:ind w:firstLine="640" w:firstLineChars="200"/>
        <w:jc w:val="left"/>
        <w:rPr>
          <w:rFonts w:ascii="Times New Roman" w:hAnsi="Times New Roman" w:eastAsia="方正仿宋_GBK" w:cs="Times New Roman"/>
          <w:color w:val="000000"/>
          <w:sz w:val="32"/>
          <w:szCs w:val="32"/>
        </w:rPr>
      </w:pPr>
      <w:r>
        <w:rPr>
          <w:rFonts w:ascii="Times New Roman" w:hAnsi="Times New Roman" w:eastAsia="方正仿宋_GBK" w:cs="Times New Roman"/>
          <w:color w:val="000000"/>
          <w:sz w:val="32"/>
          <w:szCs w:val="32"/>
        </w:rPr>
        <w:t>一、根据你方发布的征询公告，经研究，我方愿以    万元完成</w:t>
      </w:r>
      <w:r>
        <w:rPr>
          <w:rFonts w:hint="eastAsia" w:ascii="Times New Roman" w:hAnsi="Times New Roman" w:eastAsia="方正仿宋_GBK" w:cs="Times New Roman"/>
          <w:color w:val="000000"/>
          <w:sz w:val="32"/>
          <w:szCs w:val="32"/>
        </w:rPr>
        <w:t>重庆市巴南区惠民污水处理厂改扩建项目详细规划修改</w:t>
      </w:r>
      <w:r>
        <w:rPr>
          <w:rFonts w:hint="eastAsia" w:ascii="Times New Roman" w:hAnsi="Times New Roman" w:eastAsia="方正仿宋_GBK" w:cs="Times New Roman"/>
          <w:color w:val="000000"/>
          <w:sz w:val="32"/>
          <w:szCs w:val="32"/>
          <w:lang w:eastAsia="zh-CN"/>
        </w:rPr>
        <w:t>服务</w:t>
      </w:r>
      <w:r>
        <w:rPr>
          <w:rFonts w:ascii="Times New Roman" w:hAnsi="Times New Roman" w:eastAsia="方正仿宋_GBK" w:cs="Times New Roman"/>
          <w:color w:val="000000"/>
          <w:sz w:val="32"/>
          <w:szCs w:val="32"/>
        </w:rPr>
        <w:t>。</w:t>
      </w:r>
    </w:p>
    <w:p>
      <w:pPr>
        <w:spacing w:line="560" w:lineRule="exact"/>
        <w:ind w:firstLine="640" w:firstLineChars="200"/>
        <w:jc w:val="left"/>
        <w:rPr>
          <w:rFonts w:ascii="Times New Roman" w:hAnsi="Times New Roman" w:eastAsia="方正仿宋_GBK" w:cs="Times New Roman"/>
          <w:color w:val="000000"/>
          <w:sz w:val="32"/>
          <w:szCs w:val="32"/>
        </w:rPr>
      </w:pPr>
      <w:r>
        <w:rPr>
          <w:rFonts w:ascii="Times New Roman" w:hAnsi="Times New Roman" w:eastAsia="方正仿宋_GBK" w:cs="Times New Roman"/>
          <w:color w:val="000000"/>
          <w:sz w:val="32"/>
          <w:szCs w:val="32"/>
        </w:rPr>
        <w:t>二、本报价包括公告内所有工作内容。</w:t>
      </w:r>
    </w:p>
    <w:p>
      <w:pPr>
        <w:ind w:firstLine="435"/>
        <w:rPr>
          <w:rFonts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</w:rPr>
      </w:pPr>
    </w:p>
    <w:p>
      <w:pPr>
        <w:ind w:firstLine="435"/>
        <w:rPr>
          <w:rFonts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</w:rPr>
      </w:pPr>
    </w:p>
    <w:p>
      <w:pPr>
        <w:ind w:firstLine="435"/>
        <w:rPr>
          <w:rFonts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</w:rPr>
      </w:pPr>
    </w:p>
    <w:p>
      <w:pPr>
        <w:ind w:firstLine="435"/>
        <w:rPr>
          <w:rFonts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</w:rPr>
      </w:pPr>
    </w:p>
    <w:p>
      <w:pPr>
        <w:ind w:firstLine="435"/>
        <w:rPr>
          <w:rFonts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</w:rPr>
        <w:t xml:space="preserve">                  报价单位： </w:t>
      </w:r>
      <w:r>
        <w:rPr>
          <w:rFonts w:ascii="Times New Roman" w:hAnsi="Times New Roman" w:eastAsia="方正仿宋_GBK" w:cs="Times New Roman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              </w:t>
      </w:r>
      <w:r>
        <w:rPr>
          <w:rFonts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</w:rPr>
        <w:t xml:space="preserve">（盖章） </w:t>
      </w:r>
    </w:p>
    <w:p>
      <w:pPr>
        <w:ind w:firstLine="435"/>
        <w:rPr>
          <w:rFonts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</w:rPr>
        <w:t xml:space="preserve">                  联 系 人： </w:t>
      </w:r>
      <w:r>
        <w:rPr>
          <w:rFonts w:ascii="Times New Roman" w:hAnsi="Times New Roman" w:eastAsia="方正仿宋_GBK" w:cs="Times New Roman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               </w:t>
      </w:r>
      <w:r>
        <w:rPr>
          <w:rFonts w:hint="eastAsia" w:ascii="Times New Roman" w:hAnsi="Times New Roman" w:eastAsia="方正仿宋_GBK" w:cs="Times New Roman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</w:t>
      </w:r>
      <w:r>
        <w:rPr>
          <w:rFonts w:ascii="Times New Roman" w:hAnsi="Times New Roman" w:eastAsia="方正仿宋_GBK" w:cs="Times New Roman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</w:t>
      </w:r>
    </w:p>
    <w:p>
      <w:pPr>
        <w:ind w:firstLine="435"/>
        <w:rPr>
          <w:rFonts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</w:rPr>
        <w:t xml:space="preserve">                  电    话：</w:t>
      </w:r>
      <w:r>
        <w:rPr>
          <w:rFonts w:ascii="Times New Roman" w:hAnsi="Times New Roman" w:eastAsia="方正仿宋_GBK" w:cs="Times New Roman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                     </w:t>
      </w:r>
      <w:r>
        <w:rPr>
          <w:rFonts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</w:rPr>
        <w:t xml:space="preserve">                                                  </w:t>
      </w:r>
    </w:p>
    <w:p>
      <w:pPr>
        <w:ind w:firstLine="435"/>
        <w:rPr>
          <w:rFonts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</w:rPr>
        <w:t xml:space="preserve">                  日    期：</w:t>
      </w:r>
      <w:r>
        <w:rPr>
          <w:rFonts w:ascii="Times New Roman" w:hAnsi="Times New Roman" w:eastAsia="方正仿宋_GBK" w:cs="Times New Roman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                     </w:t>
      </w:r>
      <w:r>
        <w:rPr>
          <w:rFonts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</w:rPr>
        <w:t xml:space="preserve">    </w:t>
      </w:r>
    </w:p>
    <w:p>
      <w:pPr>
        <w:pStyle w:val="5"/>
        <w:widowControl/>
        <w:ind w:firstLine="640" w:firstLineChars="200"/>
        <w:rPr>
          <w:rFonts w:ascii="Times New Roman" w:hAnsi="Times New Roman" w:eastAsia="方正仿宋_GBK"/>
          <w:sz w:val="32"/>
          <w:szCs w:val="32"/>
        </w:rPr>
      </w:pPr>
    </w:p>
    <w:p>
      <w:pPr>
        <w:pStyle w:val="3"/>
        <w:rPr>
          <w:rFonts w:ascii="Times New Roman" w:hAnsi="Times New Roman" w:eastAsia="方正仿宋_GBK" w:cs="Times New Roman"/>
          <w:color w:val="000000"/>
          <w:sz w:val="32"/>
          <w:szCs w:val="32"/>
        </w:rPr>
      </w:pPr>
    </w:p>
    <w:p/>
    <w:p/>
    <w:p>
      <w:bookmarkStart w:id="0" w:name="_GoBack"/>
      <w:bookmarkEnd w:id="0"/>
    </w:p>
    <w:sectPr>
      <w:headerReference r:id="rId5" w:type="first"/>
      <w:footerReference r:id="rId8" w:type="first"/>
      <w:headerReference r:id="rId3" w:type="default"/>
      <w:footerReference r:id="rId6" w:type="default"/>
      <w:headerReference r:id="rId4" w:type="even"/>
      <w:footerReference r:id="rId7" w:type="even"/>
      <w:pgSz w:w="11906" w:h="16838"/>
      <w:pgMar w:top="1984" w:right="1417" w:bottom="1701" w:left="1701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ind w:firstLine="360"/>
    </w:pPr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3"/>
                            <w:ind w:firstLine="560"/>
                            <w:rPr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hint="eastAsia"/>
                              <w:sz w:val="28"/>
                              <w:szCs w:val="28"/>
                            </w:rPr>
                            <w:t>—</w:t>
                          </w:r>
                          <w:r>
                            <w:rPr>
                              <w:sz w:val="28"/>
                              <w:szCs w:val="28"/>
                            </w:rPr>
                            <w:t xml:space="preserve"> </w:t>
                          </w:r>
                          <w:r>
                            <w:rPr>
                              <w:rFonts w:hint="eastAsia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sz w:val="28"/>
                              <w:szCs w:val="28"/>
                            </w:rPr>
                            <w:t>2</w:t>
                          </w:r>
                          <w:r>
                            <w:rPr>
                              <w:rFonts w:hint="eastAsia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sz w:val="28"/>
                              <w:szCs w:val="28"/>
                            </w:rPr>
                            <w:t xml:space="preserve"> </w:t>
                          </w:r>
                          <w:r>
                            <w:rPr>
                              <w:rFonts w:hint="eastAsia"/>
                              <w:sz w:val="28"/>
                              <w:szCs w:val="28"/>
                            </w:rPr>
                            <w:t>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PpO5poOAgAABwQAAA4AAABkcnMvZTJvRG9jLnhtbK1TzY7TMBC+I/EO&#10;lu80aRGrqmq6KrsqQqrYlQri7DpOE8l/st0m5QHgDThx4c5z9Tn47CRdBJwQF2cyM/5m5pvPy9tO&#10;SXISzjdGF3Q6ySkRmpuy0YeCfni/eTGnxAemSyaNFgU9C09vV8+fLVu7EDNTG1kKRwCi/aK1Ba1D&#10;sIss87wWivmJsUIjWBmnWMCvO2SlYy3QlcxmeX6TtcaV1hkuvIf3vg/SVcKvKsHDQ1V5EYgsKHoL&#10;6XTp3MczWy3Z4uCYrRs+tMH+oQvFGo2iV6h7Fhg5uuYPKNVwZ7ypwoQblZmqarhIM2Caaf7bNLua&#10;WZFmATneXmny/w+Wvzs9OtKU2B0lmims6PL1y+Xbj8v3z2Qa6WmtXyBrZ5EXutemi6mD38MZp+4q&#10;p+IX8xDEQfT5Sq7oAuHx0nw2n+cIccTGH+BkT9et8+GNMIpEo6AO20ukstPWhz51TInVtNk0UsLP&#10;FlKTtqA3L1/l6cI1AnCpUSMO0TcbrdDtu2GCvSnPGMyZXhne8k2D4lvmwyNzkAIahrzDA45KGhQx&#10;g0VJbdynv/ljPjaEKCUtpFVQDe1TIt9qbC6qcDTcaOxHQx/VnYFWsQ30kkxccEGOZuWM+gjNr2MN&#10;hJjmqFTQMJp3oZc33gwX63VKgtYsC1u9szxCR8a8XR8DCEy8RlJ6JgauoLa0meFlRDn/+p+ynt7v&#10;6idQSwMECgAAAAAAh07iQAAAAAAAAAAAAAAAAAYAAABfcmVscy9QSwMEFAAAAAgAh07iQIoUZjzR&#10;AAAAlAEAAAsAAABfcmVscy8ucmVsc6WQwWrDMAyG74O9g9F9cZrDGKNOL6PQa+kewNiKYxpbRjLZ&#10;+vbzDoNl9LajfqHvE//+8JkWtSJLpGxg1/WgMDvyMQcD75fj0wsoqTZ7u1BGAzcUOIyPD/szLra2&#10;I5ljEdUoWQzMtZZXrcXNmKx0VDC3zUScbG0jB12su9qAeuj7Z82/GTBumOrkDfDJD6Aut9LMf9gp&#10;OiahqXaOkqZpiu4eVQe2ZY7uyDbhG7lGsxywGvAsGgdqWdd+BH1fv/un3tNHPuO61X6HjOuPV2+6&#10;HL8AUEsDBBQAAAAIAIdO4kB+5uUg9wAAAOEBAAATAAAAW0NvbnRlbnRfVHlwZXNdLnhtbJWRQU7D&#10;MBBF90jcwfIWJU67QAgl6YK0S0CoHGBkTxKLZGx5TGhvj5O2G0SRWNoz/78nu9wcxkFMGNg6quQq&#10;L6RA0s5Y6ir5vt9lD1JwBDIwOMJKHpHlpr69KfdHjyxSmriSfYz+USnWPY7AufNIadK6MEJMx9Ap&#10;D/oDOlTrorhX2lFEilmcO2RdNtjC5xDF9pCuTyYBB5bi6bQ4syoJ3g9WQ0ymaiLzg5KdCXlKLjvc&#10;W893SUOqXwnz5DrgnHtJTxOsQfEKIT7DmDSUCayM+6KAU/53yWw5cuba1mrMm8BNir3hdLG61o5r&#10;1zj93/Ltkrp0q+WD6m9QSwECFAAUAAAACACHTuJAfublIPcAAADhAQAAEwAAAAAAAAABACAAAAB3&#10;BAAAW0NvbnRlbnRfVHlwZXNdLnhtbFBLAQIUAAoAAAAAAIdO4kAAAAAAAAAAAAAAAAAGAAAAAAAA&#10;AAAAEAAAAFkDAABfcmVscy9QSwECFAAUAAAACACHTuJAihRmPNEAAACUAQAACwAAAAAAAAABACAA&#10;AAB9AwAAX3JlbHMvLnJlbHNQSwECFAAKAAAAAACHTuJAAAAAAAAAAAAAAAAABAAAAAAAAAAAABAA&#10;AAAAAAAAZHJzL1BLAQIUABQAAAAIAIdO4kCzSVju0AAAAAUBAAAPAAAAAAAAAAEAIAAAACIAAABk&#10;cnMvZG93bnJldi54bWxQSwECFAAUAAAACACHTuJA+k7mmg4CAAAHBAAADgAAAAAAAAABACAAAAAf&#10;AQAAZHJzL2Uyb0RvYy54bWxQSwUGAAAAAAYABgBZAQAAnwU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3"/>
                      <w:ind w:firstLine="560"/>
                      <w:rPr>
                        <w:sz w:val="28"/>
                        <w:szCs w:val="28"/>
                      </w:rPr>
                    </w:pPr>
                    <w:r>
                      <w:rPr>
                        <w:rFonts w:hint="eastAsia"/>
                        <w:sz w:val="28"/>
                        <w:szCs w:val="28"/>
                      </w:rPr>
                      <w:t>—</w:t>
                    </w:r>
                    <w:r>
                      <w:rPr>
                        <w:sz w:val="28"/>
                        <w:szCs w:val="28"/>
                      </w:rPr>
                      <w:t xml:space="preserve"> </w:t>
                    </w:r>
                    <w:r>
                      <w:rPr>
                        <w:rFonts w:hint="eastAsia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sz w:val="28"/>
                        <w:szCs w:val="28"/>
                      </w:rPr>
                      <w:t>2</w:t>
                    </w:r>
                    <w:r>
                      <w:rPr>
                        <w:rFonts w:hint="eastAsia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sz w:val="28"/>
                        <w:szCs w:val="28"/>
                      </w:rPr>
                      <w:t xml:space="preserve"> </w:t>
                    </w:r>
                    <w:r>
                      <w:rPr>
                        <w:rFonts w:hint="eastAsia"/>
                        <w:sz w:val="28"/>
                        <w:szCs w:val="28"/>
                      </w:rPr>
                      <w:t>—</w:t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ind w:firstLine="36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ind w:firstLine="360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ind w:firstLine="36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ind w:firstLine="360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ind w:firstLine="360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31C104F"/>
    <w:rsid w:val="231C10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99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adjustRightInd w:val="0"/>
      <w:spacing w:line="360" w:lineRule="auto"/>
      <w:ind w:firstLine="880" w:firstLineChars="200"/>
      <w:jc w:val="both"/>
    </w:pPr>
    <w:rPr>
      <w:rFonts w:ascii="Times New Roman" w:hAnsi="Times New Roman" w:eastAsia="宋体" w:cs="Times New Roman"/>
      <w:kern w:val="2"/>
      <w:sz w:val="24"/>
      <w:szCs w:val="24"/>
      <w:lang w:val="en-US" w:eastAsia="zh-CN" w:bidi="ar-SA"/>
    </w:rPr>
  </w:style>
  <w:style w:type="character" w:default="1" w:styleId="7">
    <w:name w:val="Default Paragraph Font"/>
    <w:semiHidden/>
    <w:uiPriority w:val="0"/>
  </w:style>
  <w:style w:type="table" w:default="1" w:styleId="6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99"/>
    <w:pPr>
      <w:spacing w:after="120"/>
    </w:p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4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</w:pPr>
    <w:rPr>
      <w:sz w:val="18"/>
    </w:rPr>
  </w:style>
  <w:style w:type="paragraph" w:styleId="5">
    <w:name w:val="Normal (Web)"/>
    <w:basedOn w:val="1"/>
    <w:qFormat/>
    <w:uiPriority w:val="0"/>
    <w:pPr>
      <w:spacing w:before="100" w:beforeAutospacing="1" w:after="100" w:afterAutospacing="1"/>
      <w:jc w:val="left"/>
    </w:pPr>
    <w:rPr>
      <w:kern w:val="0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theme" Target="theme/theme1.xml"/><Relationship Id="rId8" Type="http://schemas.openxmlformats.org/officeDocument/2006/relationships/footer" Target="footer3.xml"/><Relationship Id="rId7" Type="http://schemas.openxmlformats.org/officeDocument/2006/relationships/footer" Target="footer2.xml"/><Relationship Id="rId6" Type="http://schemas.openxmlformats.org/officeDocument/2006/relationships/footer" Target="footer1.xml"/><Relationship Id="rId5" Type="http://schemas.openxmlformats.org/officeDocument/2006/relationships/header" Target="header3.xml"/><Relationship Id="rId4" Type="http://schemas.openxmlformats.org/officeDocument/2006/relationships/header" Target="header2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Office_11.8.6.8810_F1E327BC-269C-435d-A152-05C5408002CA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2026-05-21T07:34:00Z</dcterms:created>
  <dc:creator>Administrator</dc:creator>
  <cp:lastModifiedBy>Administrator</cp:lastModifiedBy>
  <dcterms:modified xsi:type="dcterms:W3CDTF">2026-05-21T07:34:57Z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2052-11.8.6.8810</vt:lpwstr>
  </property>
</Properties>
</file>