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fill="FFFFFF"/>
          <w:lang w:val="en-US" w:eastAsia="zh-CN"/>
        </w:rPr>
        <w:t>巴南区人才租赁住房项目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8"/>
          <w:szCs w:val="48"/>
          <w:highlight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fill="FFFFFF"/>
          <w:lang w:val="en-US" w:eastAsia="zh-CN"/>
        </w:rPr>
        <w:t>房屋查验服务需求方案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  <w:t>一、基础信息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0" w:firstLineChars="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  <w:t>项目：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巴南区人才租赁住房</w:t>
      </w: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0" w:firstLineChars="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建筑面积：6.18万㎡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Autospacing="0" w:line="36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000000"/>
          <w:spacing w:val="15"/>
          <w:sz w:val="32"/>
          <w:szCs w:val="32"/>
          <w:highlight w:val="none"/>
          <w:shd w:val="clear" w:color="auto" w:fill="FFFFFF"/>
          <w:lang w:val="en-US" w:eastAsia="zh-CN"/>
        </w:rPr>
        <w:t>主要内容：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highlight w:val="none"/>
          <w:lang w:val="en-US" w:eastAsia="zh-CN" w:bidi="ar"/>
        </w:rPr>
        <w:t>房屋结构与安全查验、物业共有部位查验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highlight w:val="none"/>
          <w:lang w:val="en-US" w:eastAsia="zh-CN" w:bidi="ar"/>
        </w:rPr>
        <w:tab/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highlight w:val="none"/>
          <w:lang w:val="en-US" w:eastAsia="zh-CN" w:bidi="ar"/>
        </w:rPr>
        <w:t>、共用设施设备查验、图纸与技术资料查验移交、消防与应急安全专项查验、问题记录，整改跟踪与复验、承接查验备案资料编制、装饰装修质量查验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项目地址：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</w:rPr>
        <w:t>重庆市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巴南区高职城片区V23-1地块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</w:rPr>
        <w:t>二、实施背景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本项目定位为高端人才租赁住房，为保障项目高品质运营，特开展本次房屋查验工作。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三、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服务要求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ind w:left="425" w:leftChars="0" w:firstLine="640" w:firstLineChars="200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0"/>
          <w:sz w:val="32"/>
          <w:szCs w:val="32"/>
          <w:highlight w:val="none"/>
          <w:shd w:val="clear" w:fill="FFFFFF"/>
          <w:lang w:val="en-US" w:eastAsia="zh-CN"/>
        </w:rPr>
        <w:t>严格遵循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525469"/>
          <w:spacing w:val="0"/>
          <w:kern w:val="0"/>
          <w:sz w:val="32"/>
          <w:szCs w:val="32"/>
          <w:highlight w:val="none"/>
          <w:shd w:val="clear" w:fill="FFFFFF"/>
        </w:rPr>
        <w:t>2022年物业承接查验办法（建房[2022]165号</w:t>
      </w:r>
      <w:r>
        <w:rPr>
          <w:rFonts w:ascii="方正仿宋_GBK" w:hAnsi="方正仿宋_GBK" w:eastAsia="方正仿宋_GBK" w:cs="方正仿宋_GBK"/>
          <w:b w:val="0"/>
          <w:bCs w:val="0"/>
          <w:i w:val="0"/>
          <w:iCs w:val="0"/>
          <w:caps w:val="0"/>
          <w:color w:val="76788C"/>
          <w:spacing w:val="0"/>
          <w:kern w:val="0"/>
          <w:sz w:val="32"/>
          <w:szCs w:val="32"/>
          <w:highlight w:val="none"/>
          <w:shd w:val="clear" w:fill="FFFFFF"/>
        </w:rPr>
        <w:t>通知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525469"/>
          <w:spacing w:val="0"/>
          <w:kern w:val="0"/>
          <w:sz w:val="32"/>
          <w:szCs w:val="32"/>
          <w:highlight w:val="none"/>
          <w:shd w:val="clear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0"/>
          <w:sz w:val="32"/>
          <w:szCs w:val="32"/>
          <w:highlight w:val="none"/>
          <w:shd w:val="clear" w:fill="FFFFFF"/>
          <w:lang w:val="en-US" w:eastAsia="zh-CN" w:bidi="ar"/>
        </w:rPr>
        <w:t>及相关法规标准开展工作，查验流程规范、记录完整、责任可追溯。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ind w:left="425" w:leftChars="0" w:firstLine="640" w:firstLineChars="200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按专业化要求配置项目负责人、工程、消防、设备等专业查验人员，持证上岗，具备人才公寓/公租房查验经验。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ind w:left="425" w:leftChars="0" w:firstLine="640" w:firstLineChars="200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所有查验过程形成书面记录，问题清单、整改跟踪、复验结果、交接文件等资料齐全，满足主管部门备案要求。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ind w:left="425" w:leftChars="0" w:firstLine="640" w:firstLineChars="200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查验工作须在30个工作日前完成，配合完成资料移交、现场查验、整改复验及最终交接。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450" w:lineRule="atLeast"/>
        <w:ind w:left="425" w:leftChars="0" w:firstLine="640" w:firstLineChars="200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对查验过程中发现的问题出具专业意见，协助建设单位与物业服务单位完成整改闭环，保障项目顺利交付运营。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left"/>
        <w:outlineLvl w:val="0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四、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服务范围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1. 资料查验与移交：设计图纸、竣工图纸、设备技术资料、验收文件、保修文件、钥匙清单等物业基础资料的清点、核查与交接。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 xml:space="preserve">2. 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highlight w:val="none"/>
          <w:lang w:val="en-US" w:eastAsia="zh-CN" w:bidi="ar"/>
        </w:rPr>
        <w:t>房屋结构与安全查验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：户内结构、装饰装修、门窗、防水、水电设施等质量与功能查验。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3. 物业共有部位查验：公共楼道、大堂、屋面、外墙、公共用房、消控室等公共区域查验。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4. 共用设施设备查验：供配电、给排水、消防系统、电梯、安防监控、公共照明、停车设施等运行状况与完好性查验。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5. 安全专项查验：消防疏散、应急照明、应急呼叫、监控覆盖等安全保障设施专项查验。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6. 问题记录、整改跟踪与复验：出具问题清单报告、跟踪整改过程、组织复验确认，形成完整整改闭环。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7.装饰装修质量查验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ab/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：户内装修、厨卫、五金、洁具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ab/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highlight w:val="none"/>
          <w:lang w:val="en-US" w:eastAsia="zh-CN"/>
        </w:rPr>
        <w:t>、家具、家电。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8. 承接查验备案资料编制：编制查验报告、交接清单、备案资料，配合完成承接查验备案工作。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五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  <w:t>、费用支付方式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5" w:hanging="425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  <w:t>本项目承接查验服务费按合同总价分三期支付，具体节点以双方签订的服务合同为准。</w:t>
      </w:r>
    </w:p>
    <w:p>
      <w:pPr>
        <w:keepNext w:val="0"/>
        <w:keepLines w:val="0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425" w:hanging="425" w:firstLineChars="0"/>
        <w:jc w:val="left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0"/>
          <w:szCs w:val="30"/>
          <w:lang w:val="en-US" w:eastAsia="zh-CN"/>
        </w:rPr>
        <w:t>需提供应当符合现行法律法规规定的增值税专用发票。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/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BBEB955"/>
    <w:multiLevelType w:val="singleLevel"/>
    <w:tmpl w:val="BBBEB955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4C6F46"/>
    <w:multiLevelType w:val="singleLevel"/>
    <w:tmpl w:val="264C6F46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4B2432"/>
    <w:rsid w:val="754B2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2026-05-26T06:19:00Z</dcterms:created>
  <dc:creator>Administrator</dc:creator>
  <cp:lastModifiedBy>Administrator</cp:lastModifiedBy>
  <dcterms:modified xsi:type="dcterms:W3CDTF">2026-05-26T06:19:28Z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