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hint="eastAsia" w:ascii="方正黑体_GBK" w:hAnsi="方正黑体_GBK" w:eastAsia="方正黑体_GBK" w:cs="方正黑体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附件1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</w:p>
    <w:p>
      <w:pPr>
        <w:pStyle w:val="2"/>
        <w:widowControl/>
        <w:spacing w:beforeAutospacing="0" w:afterAutospacing="0" w:line="600" w:lineRule="exact"/>
        <w:ind w:firstLine="3960" w:firstLineChars="900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2"/>
        <w:widowControl/>
        <w:spacing w:beforeAutospacing="0" w:afterAutospacing="0" w:line="600" w:lineRule="exact"/>
        <w:ind w:firstLine="3960" w:firstLineChars="900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2"/>
        <w:widowControl/>
        <w:spacing w:beforeAutospacing="0" w:afterAutospacing="0" w:line="600" w:lineRule="exact"/>
        <w:ind w:firstLine="3960" w:firstLineChars="900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2"/>
        <w:widowControl/>
        <w:spacing w:beforeAutospacing="0" w:afterAutospacing="0" w:line="600" w:lineRule="exact"/>
        <w:ind w:firstLine="3960" w:firstLineChars="900"/>
        <w:jc w:val="both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eastAsia="zh-CN"/>
        </w:rPr>
        <w:t>重庆市渝兴建设投资有限公司：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 xml:space="preserve"> 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包干价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人民币￥</w:t>
      </w:r>
      <w:r>
        <w:rPr>
          <w:rStyle w:val="5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提供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老看守所临时停车场标识标牌制作安装服务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工作。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电 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 </w:t>
      </w:r>
      <w:r>
        <w:rPr>
          <w:rFonts w:ascii="Calibri" w:hAnsi="Calibri" w:eastAsia="微软雅黑" w:cs="Calibri"/>
          <w:caps/>
          <w:color w:val="404040"/>
          <w:sz w:val="28"/>
          <w:szCs w:val="28"/>
        </w:rPr>
        <w:t>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4B1741"/>
    <w:rsid w:val="374B1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2026-06-22T09:30:00Z</dcterms:created>
  <dc:creator>Administrator</dc:creator>
  <cp:lastModifiedBy>Administrator</cp:lastModifiedBy>
  <dcterms:modified xsi:type="dcterms:W3CDTF">2026-06-22T09:30:57Z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