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center"/>
        <w:rPr>
          <w:rFonts w:hint="eastAsia" w:ascii="方正小标宋_GBK" w:hAnsi="方正小标宋_GBK" w:eastAsia="方正小标宋_GBK" w:cs="方正小标宋_GBK"/>
          <w:color w:val="auto"/>
          <w:sz w:val="44"/>
          <w:szCs w:val="44"/>
        </w:rPr>
      </w:pPr>
      <w:r>
        <w:rPr>
          <w:rFonts w:hint="eastAsia" w:ascii="方正小标宋_GBK" w:hAnsi="方正小标宋_GBK" w:eastAsia="方正小标宋_GBK" w:cs="方正小标宋_GBK"/>
          <w:color w:val="auto"/>
          <w:sz w:val="44"/>
          <w:szCs w:val="44"/>
        </w:rPr>
        <w:t>报价书</w:t>
      </w:r>
    </w:p>
    <w:p>
      <w:pPr>
        <w:spacing w:line="560" w:lineRule="exact"/>
        <w:jc w:val="center"/>
        <w:rPr>
          <w:rFonts w:hint="eastAsia" w:ascii="方正黑体_GBK" w:hAnsi="方正黑体_GBK" w:eastAsia="方正黑体_GBK" w:cs="方正黑体_GBK"/>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方正仿宋_GBK" w:hAnsi="方正仿宋_GBK" w:eastAsia="方正仿宋_GBK" w:cs="方正仿宋_GBK"/>
          <w:color w:val="000000"/>
          <w:spacing w:val="-6"/>
          <w:sz w:val="32"/>
          <w:szCs w:val="32"/>
          <w:shd w:val="clear" w:color="auto" w:fill="FFFFFF"/>
        </w:rPr>
      </w:pPr>
      <w:r>
        <w:rPr>
          <w:rFonts w:hint="eastAsia" w:ascii="方正仿宋_GBK" w:hAnsi="方正仿宋_GBK" w:eastAsia="方正仿宋_GBK" w:cs="方正仿宋_GBK"/>
          <w:color w:val="000000"/>
          <w:spacing w:val="-6"/>
          <w:sz w:val="32"/>
          <w:szCs w:val="32"/>
          <w:shd w:val="clear" w:color="auto" w:fill="FFFFFF"/>
        </w:rPr>
        <w:t>重庆市</w:t>
      </w:r>
      <w:r>
        <w:rPr>
          <w:rFonts w:hint="eastAsia" w:ascii="方正仿宋_GBK" w:hAnsi="方正仿宋_GBK" w:eastAsia="方正仿宋_GBK" w:cs="方正仿宋_GBK"/>
          <w:color w:val="000000"/>
          <w:spacing w:val="-6"/>
          <w:sz w:val="32"/>
          <w:szCs w:val="32"/>
          <w:shd w:val="clear" w:color="auto" w:fill="FFFFFF"/>
          <w:lang w:eastAsia="zh-CN"/>
        </w:rPr>
        <w:t>渝兴</w:t>
      </w:r>
      <w:r>
        <w:rPr>
          <w:rFonts w:hint="eastAsia" w:ascii="方正仿宋_GBK" w:hAnsi="方正仿宋_GBK" w:eastAsia="方正仿宋_GBK" w:cs="方正仿宋_GBK"/>
          <w:color w:val="000000"/>
          <w:spacing w:val="-6"/>
          <w:sz w:val="32"/>
          <w:szCs w:val="32"/>
          <w:shd w:val="clear" w:color="auto" w:fill="FFFFFF"/>
        </w:rPr>
        <w:t>建设投资有限公司</w:t>
      </w:r>
    </w:p>
    <w:p>
      <w:pPr>
        <w:numPr>
          <w:ilvl w:val="0"/>
          <w:numId w:val="1"/>
        </w:numPr>
        <w:spacing w:line="560" w:lineRule="exact"/>
        <w:ind w:left="0" w:leftChars="0" w:right="-210" w:rightChars="-100" w:firstLine="420" w:firstLineChars="0"/>
        <w:jc w:val="left"/>
        <w:rPr>
          <w:rFonts w:hint="eastAsia" w:ascii="方正仿宋_GBK" w:hAnsi="方正仿宋_GBK" w:eastAsia="方正仿宋_GBK" w:cs="方正仿宋_GBK"/>
          <w:color w:val="000000"/>
          <w:spacing w:val="-6"/>
          <w:sz w:val="32"/>
          <w:szCs w:val="32"/>
          <w:u w:val="none"/>
          <w:shd w:val="clear" w:color="auto" w:fill="FFFFFF"/>
        </w:rPr>
      </w:pPr>
      <w:r>
        <w:rPr>
          <w:rFonts w:hint="eastAsia" w:ascii="方正仿宋_GBK" w:hAnsi="方正仿宋_GBK" w:eastAsia="方正仿宋_GBK" w:cs="方正仿宋_GBK"/>
          <w:color w:val="000000"/>
          <w:spacing w:val="-6"/>
          <w:sz w:val="32"/>
          <w:szCs w:val="32"/>
          <w:shd w:val="clear" w:color="auto" w:fill="FFFFFF"/>
        </w:rPr>
        <w:t>根据你方发布的</w:t>
      </w:r>
      <w:r>
        <w:rPr>
          <w:rFonts w:hint="eastAsia" w:ascii="方正仿宋_GBK" w:hAnsi="方正仿宋_GBK" w:eastAsia="方正仿宋_GBK" w:cs="方正仿宋_GBK"/>
          <w:color w:val="000000"/>
          <w:spacing w:val="-6"/>
          <w:sz w:val="32"/>
          <w:szCs w:val="32"/>
          <w:shd w:val="clear" w:color="auto" w:fill="FFFFFF"/>
          <w:lang w:val="en-US" w:eastAsia="zh-CN"/>
        </w:rPr>
        <w:t>询价</w:t>
      </w:r>
      <w:r>
        <w:rPr>
          <w:rFonts w:hint="eastAsia" w:ascii="方正仿宋_GBK" w:hAnsi="方正仿宋_GBK" w:eastAsia="方正仿宋_GBK" w:cs="方正仿宋_GBK"/>
          <w:color w:val="000000"/>
          <w:spacing w:val="-6"/>
          <w:sz w:val="32"/>
          <w:szCs w:val="32"/>
          <w:shd w:val="clear" w:color="auto" w:fill="FFFFFF"/>
        </w:rPr>
        <w:t>公告，经研究</w:t>
      </w:r>
      <w:r>
        <w:rPr>
          <w:rFonts w:hint="eastAsia" w:ascii="方正仿宋_GBK" w:hAnsi="方正仿宋_GBK" w:eastAsia="方正仿宋_GBK" w:cs="方正仿宋_GBK"/>
          <w:color w:val="000000"/>
          <w:spacing w:val="-6"/>
          <w:sz w:val="32"/>
          <w:szCs w:val="32"/>
          <w:shd w:val="clear" w:color="auto" w:fill="FFFFFF"/>
          <w:lang w:eastAsia="zh-CN"/>
        </w:rPr>
        <w:t>，</w:t>
      </w:r>
      <w:r>
        <w:rPr>
          <w:rFonts w:hint="eastAsia" w:ascii="方正仿宋_GBK" w:hAnsi="方正仿宋_GBK" w:eastAsia="方正仿宋_GBK" w:cs="方正仿宋_GBK"/>
          <w:color w:val="000000"/>
          <w:spacing w:val="-6"/>
          <w:sz w:val="32"/>
          <w:szCs w:val="32"/>
          <w:shd w:val="clear" w:color="auto" w:fill="FFFFFF"/>
        </w:rPr>
        <w:t>我方愿以</w:t>
      </w:r>
      <w:r>
        <w:rPr>
          <w:rFonts w:hint="eastAsia" w:ascii="方正仿宋_GBK" w:hAnsi="方正仿宋_GBK" w:eastAsia="方正仿宋_GBK" w:cs="方正仿宋_GBK"/>
          <w:color w:val="000000"/>
          <w:spacing w:val="-6"/>
          <w:sz w:val="32"/>
          <w:szCs w:val="32"/>
          <w:u w:val="single"/>
          <w:shd w:val="clear" w:color="auto" w:fill="FFFFFF"/>
          <w:lang w:val="en-US" w:eastAsia="zh-CN"/>
        </w:rPr>
        <w:t xml:space="preserve">     </w:t>
      </w:r>
      <w:r>
        <w:rPr>
          <w:rFonts w:hint="eastAsia" w:ascii="方正仿宋_GBK" w:hAnsi="方正仿宋_GBK" w:eastAsia="方正仿宋_GBK" w:cs="方正仿宋_GBK"/>
          <w:color w:val="000000"/>
          <w:spacing w:val="-6"/>
          <w:sz w:val="32"/>
          <w:szCs w:val="32"/>
          <w:shd w:val="clear" w:color="auto" w:fill="FFFFFF"/>
        </w:rPr>
        <w:t>万元</w:t>
      </w:r>
      <w:r>
        <w:rPr>
          <w:rFonts w:hint="eastAsia" w:ascii="方正仿宋_GBK" w:hAnsi="方正仿宋_GBK" w:eastAsia="方正仿宋_GBK" w:cs="方正仿宋_GBK"/>
          <w:color w:val="000000"/>
          <w:spacing w:val="-6"/>
          <w:sz w:val="32"/>
          <w:szCs w:val="32"/>
          <w:shd w:val="clear" w:color="auto" w:fill="FFFFFF"/>
          <w:lang w:eastAsia="zh-CN"/>
        </w:rPr>
        <w:t>提供</w:t>
      </w:r>
    </w:p>
    <w:p>
      <w:pPr>
        <w:numPr>
          <w:ilvl w:val="0"/>
          <w:numId w:val="0"/>
        </w:numPr>
        <w:spacing w:line="560" w:lineRule="exact"/>
        <w:ind w:right="-210" w:rightChars="-100"/>
        <w:jc w:val="left"/>
        <w:rPr>
          <w:rFonts w:hint="eastAsia" w:ascii="方正仿宋_GBK" w:hAnsi="方正仿宋_GBK" w:eastAsia="方正仿宋_GBK" w:cs="方正仿宋_GBK"/>
          <w:color w:val="000000"/>
          <w:spacing w:val="-6"/>
          <w:sz w:val="32"/>
          <w:szCs w:val="32"/>
          <w:u w:val="none"/>
          <w:shd w:val="clear" w:color="auto" w:fill="FFFFFF"/>
        </w:rPr>
      </w:pPr>
      <w:r>
        <w:rPr>
          <w:rFonts w:hint="eastAsia" w:ascii="方正仿宋_GBK" w:hAnsi="方正仿宋_GBK" w:eastAsia="方正仿宋_GBK" w:cs="方正仿宋_GBK"/>
          <w:color w:val="auto"/>
          <w:sz w:val="32"/>
          <w:szCs w:val="32"/>
          <w:lang w:val="en-US" w:eastAsia="zh-CN"/>
        </w:rPr>
        <w:t>重庆建工住宅建设有限公司起诉重庆市渝兴建设投资有限公司建设工程合同纠纷案法律服务</w:t>
      </w:r>
      <w:r>
        <w:rPr>
          <w:rFonts w:hint="eastAsia" w:ascii="方正仿宋_GBK" w:hAnsi="方正仿宋_GBK" w:eastAsia="方正仿宋_GBK" w:cs="方正仿宋_GBK"/>
          <w:color w:val="000000"/>
          <w:spacing w:val="-6"/>
          <w:sz w:val="32"/>
          <w:szCs w:val="32"/>
          <w:shd w:val="clear" w:color="auto" w:fill="FFFFFF"/>
          <w:lang w:val="en-US" w:eastAsia="zh-CN"/>
        </w:rPr>
        <w:t>，其中一审为</w:t>
      </w:r>
      <w:r>
        <w:rPr>
          <w:rFonts w:hint="eastAsia" w:ascii="方正仿宋_GBK" w:hAnsi="方正仿宋_GBK" w:eastAsia="方正仿宋_GBK" w:cs="方正仿宋_GBK"/>
          <w:color w:val="000000"/>
          <w:spacing w:val="-6"/>
          <w:sz w:val="32"/>
          <w:szCs w:val="32"/>
          <w:u w:val="single"/>
          <w:shd w:val="clear" w:color="auto" w:fill="FFFFFF"/>
          <w:lang w:val="en-US" w:eastAsia="zh-CN"/>
        </w:rPr>
        <w:t xml:space="preserve">       </w:t>
      </w:r>
      <w:r>
        <w:rPr>
          <w:rFonts w:hint="eastAsia" w:ascii="方正仿宋_GBK" w:hAnsi="方正仿宋_GBK" w:eastAsia="方正仿宋_GBK" w:cs="方正仿宋_GBK"/>
          <w:color w:val="000000"/>
          <w:spacing w:val="-6"/>
          <w:sz w:val="32"/>
          <w:szCs w:val="32"/>
          <w:shd w:val="clear" w:color="auto" w:fill="FFFFFF"/>
          <w:lang w:val="en-US" w:eastAsia="zh-CN"/>
        </w:rPr>
        <w:t>万元，二审为</w:t>
      </w:r>
      <w:r>
        <w:rPr>
          <w:rFonts w:hint="eastAsia" w:ascii="方正仿宋_GBK" w:hAnsi="方正仿宋_GBK" w:eastAsia="方正仿宋_GBK" w:cs="方正仿宋_GBK"/>
          <w:color w:val="000000"/>
          <w:spacing w:val="-6"/>
          <w:sz w:val="32"/>
          <w:szCs w:val="32"/>
          <w:u w:val="single"/>
          <w:shd w:val="clear" w:color="auto" w:fill="FFFFFF"/>
          <w:lang w:val="en-US" w:eastAsia="zh-CN"/>
        </w:rPr>
        <w:t xml:space="preserve">       </w:t>
      </w:r>
      <w:r>
        <w:rPr>
          <w:rFonts w:hint="eastAsia" w:ascii="方正仿宋_GBK" w:hAnsi="方正仿宋_GBK" w:eastAsia="方正仿宋_GBK" w:cs="方正仿宋_GBK"/>
          <w:color w:val="000000"/>
          <w:spacing w:val="-6"/>
          <w:sz w:val="32"/>
          <w:szCs w:val="32"/>
          <w:shd w:val="clear" w:color="auto" w:fill="FFFFFF"/>
          <w:lang w:val="en-US" w:eastAsia="zh-CN"/>
        </w:rPr>
        <w:t>万元</w:t>
      </w:r>
      <w:r>
        <w:rPr>
          <w:rFonts w:hint="eastAsia" w:ascii="方正仿宋_GBK" w:hAnsi="方正仿宋_GBK" w:eastAsia="方正仿宋_GBK" w:cs="方正仿宋_GBK"/>
          <w:color w:val="000000"/>
          <w:spacing w:val="-6"/>
          <w:sz w:val="32"/>
          <w:szCs w:val="32"/>
          <w:shd w:val="clear" w:color="auto" w:fill="FFFFFF"/>
        </w:rPr>
        <w:t>。</w:t>
      </w:r>
    </w:p>
    <w:p>
      <w:pPr>
        <w:keepNext w:val="0"/>
        <w:keepLines w:val="0"/>
        <w:pageBreakBefore w:val="0"/>
        <w:widowControl w:val="0"/>
        <w:kinsoku/>
        <w:wordWrap/>
        <w:overflowPunct/>
        <w:topLinePunct w:val="0"/>
        <w:autoSpaceDE/>
        <w:autoSpaceDN/>
        <w:bidi w:val="0"/>
        <w:adjustRightInd/>
        <w:snapToGrid/>
        <w:spacing w:line="560" w:lineRule="exact"/>
        <w:ind w:firstLine="616" w:firstLineChars="200"/>
        <w:textAlignment w:val="auto"/>
        <w:outlineLvl w:val="9"/>
        <w:rPr>
          <w:rFonts w:hint="eastAsia" w:ascii="方正仿宋_GBK" w:hAnsi="方正仿宋_GBK" w:eastAsia="方正仿宋_GBK" w:cs="方正仿宋_GBK"/>
          <w:color w:val="000000"/>
          <w:spacing w:val="-6"/>
          <w:sz w:val="32"/>
          <w:szCs w:val="32"/>
          <w:shd w:val="clear" w:color="auto" w:fill="FFFFFF"/>
        </w:rPr>
      </w:pPr>
      <w:r>
        <w:rPr>
          <w:rFonts w:hint="eastAsia" w:ascii="方正仿宋_GBK" w:hAnsi="方正仿宋_GBK" w:eastAsia="方正仿宋_GBK" w:cs="方正仿宋_GBK"/>
          <w:color w:val="000000"/>
          <w:spacing w:val="-6"/>
          <w:sz w:val="32"/>
          <w:szCs w:val="32"/>
          <w:shd w:val="clear" w:color="auto" w:fill="FFFFFF"/>
        </w:rPr>
        <w:t>二、本报价</w:t>
      </w:r>
      <w:r>
        <w:rPr>
          <w:rFonts w:hint="eastAsia" w:ascii="方正仿宋_GBK" w:hAnsi="方正仿宋_GBK" w:eastAsia="方正仿宋_GBK" w:cs="方正仿宋_GBK"/>
          <w:color w:val="000000"/>
          <w:spacing w:val="-6"/>
          <w:sz w:val="32"/>
          <w:szCs w:val="32"/>
          <w:shd w:val="clear" w:color="auto" w:fill="FFFFFF"/>
          <w:lang w:eastAsia="zh-CN"/>
        </w:rPr>
        <w:t>为包干价，</w:t>
      </w:r>
      <w:r>
        <w:rPr>
          <w:rFonts w:hint="eastAsia" w:ascii="方正仿宋_GBK" w:hAnsi="方正仿宋_GBK" w:eastAsia="方正仿宋_GBK" w:cs="方正仿宋_GBK"/>
          <w:color w:val="000000"/>
          <w:spacing w:val="-6"/>
          <w:sz w:val="32"/>
          <w:szCs w:val="32"/>
          <w:shd w:val="clear" w:color="auto" w:fill="FFFFFF"/>
        </w:rPr>
        <w:t>包括公告内所有工作内容。</w:t>
      </w:r>
    </w:p>
    <w:p>
      <w:pPr>
        <w:keepNext w:val="0"/>
        <w:keepLines w:val="0"/>
        <w:pageBreakBefore w:val="0"/>
        <w:widowControl w:val="0"/>
        <w:kinsoku/>
        <w:wordWrap/>
        <w:overflowPunct/>
        <w:topLinePunct w:val="0"/>
        <w:autoSpaceDE/>
        <w:autoSpaceDN/>
        <w:bidi w:val="0"/>
        <w:adjustRightInd/>
        <w:snapToGrid/>
        <w:spacing w:line="560" w:lineRule="exact"/>
        <w:ind w:firstLine="435"/>
        <w:textAlignment w:val="auto"/>
        <w:outlineLvl w:val="9"/>
        <w:rPr>
          <w:rFonts w:hint="eastAsia" w:ascii="方正仿宋_GBK" w:hAnsi="方正仿宋_GBK" w:eastAsia="方正仿宋_GBK" w:cs="方正仿宋_GBK"/>
          <w:color w:val="000000"/>
          <w:spacing w:val="-6"/>
          <w:sz w:val="32"/>
          <w:szCs w:val="32"/>
          <w:shd w:val="clear" w:color="auto" w:fill="FFFFFF"/>
        </w:rPr>
      </w:pPr>
    </w:p>
    <w:p>
      <w:pPr>
        <w:keepNext w:val="0"/>
        <w:keepLines w:val="0"/>
        <w:pageBreakBefore w:val="0"/>
        <w:widowControl w:val="0"/>
        <w:kinsoku/>
        <w:wordWrap/>
        <w:overflowPunct/>
        <w:topLinePunct w:val="0"/>
        <w:autoSpaceDE/>
        <w:autoSpaceDN/>
        <w:bidi w:val="0"/>
        <w:adjustRightInd/>
        <w:snapToGrid/>
        <w:spacing w:line="560" w:lineRule="exact"/>
        <w:ind w:firstLine="435"/>
        <w:textAlignment w:val="auto"/>
        <w:outlineLvl w:val="9"/>
        <w:rPr>
          <w:rFonts w:hint="eastAsia" w:ascii="方正仿宋_GBK" w:hAnsi="方正仿宋_GBK" w:eastAsia="方正仿宋_GBK" w:cs="方正仿宋_GBK"/>
          <w:color w:val="000000"/>
          <w:spacing w:val="-6"/>
          <w:sz w:val="32"/>
          <w:szCs w:val="32"/>
          <w:shd w:val="clear" w:color="auto" w:fill="FFFFFF"/>
        </w:rPr>
      </w:pPr>
    </w:p>
    <w:p>
      <w:pPr>
        <w:pStyle w:val="2"/>
        <w:rPr>
          <w:rFonts w:hint="eastAsia" w:ascii="方正仿宋_GBK" w:hAnsi="方正仿宋_GBK" w:eastAsia="方正仿宋_GBK" w:cs="方正仿宋_GBK"/>
          <w:color w:val="000000"/>
          <w:spacing w:val="-6"/>
          <w:sz w:val="32"/>
          <w:szCs w:val="32"/>
          <w:shd w:val="clear" w:color="auto" w:fill="FFFFFF"/>
        </w:rPr>
      </w:pPr>
    </w:p>
    <w:p>
      <w:pPr>
        <w:rPr>
          <w:rFonts w:hint="eastAsia"/>
          <w:color w:val="auto"/>
        </w:rPr>
      </w:pPr>
    </w:p>
    <w:p>
      <w:pPr>
        <w:keepNext w:val="0"/>
        <w:keepLines w:val="0"/>
        <w:pageBreakBefore w:val="0"/>
        <w:widowControl w:val="0"/>
        <w:kinsoku/>
        <w:wordWrap/>
        <w:overflowPunct/>
        <w:topLinePunct w:val="0"/>
        <w:autoSpaceDE/>
        <w:autoSpaceDN/>
        <w:bidi w:val="0"/>
        <w:adjustRightInd/>
        <w:snapToGrid/>
        <w:spacing w:line="560" w:lineRule="exact"/>
        <w:ind w:firstLine="435"/>
        <w:textAlignment w:val="auto"/>
        <w:outlineLvl w:val="9"/>
        <w:rPr>
          <w:rFonts w:hint="eastAsia" w:ascii="方正仿宋_GBK" w:hAnsi="方正仿宋_GBK" w:eastAsia="方正仿宋_GBK" w:cs="方正仿宋_GBK"/>
          <w:color w:val="000000"/>
          <w:spacing w:val="-6"/>
          <w:sz w:val="32"/>
          <w:szCs w:val="32"/>
          <w:shd w:val="clear" w:color="auto" w:fill="FFFFFF"/>
        </w:rPr>
      </w:pPr>
    </w:p>
    <w:p>
      <w:pPr>
        <w:keepNext w:val="0"/>
        <w:keepLines w:val="0"/>
        <w:pageBreakBefore w:val="0"/>
        <w:widowControl w:val="0"/>
        <w:kinsoku/>
        <w:wordWrap/>
        <w:overflowPunct/>
        <w:topLinePunct w:val="0"/>
        <w:autoSpaceDE/>
        <w:autoSpaceDN/>
        <w:bidi w:val="0"/>
        <w:adjustRightInd/>
        <w:snapToGrid/>
        <w:spacing w:line="560" w:lineRule="exact"/>
        <w:ind w:firstLine="435"/>
        <w:textAlignment w:val="auto"/>
        <w:outlineLvl w:val="9"/>
        <w:rPr>
          <w:rFonts w:hint="eastAsia" w:ascii="方正仿宋_GBK" w:hAnsi="方正仿宋_GBK" w:eastAsia="方正仿宋_GBK" w:cs="方正仿宋_GBK"/>
          <w:color w:val="000000"/>
          <w:spacing w:val="-6"/>
          <w:sz w:val="32"/>
          <w:szCs w:val="32"/>
          <w:shd w:val="clear" w:color="auto" w:fill="FFFFFF"/>
        </w:rPr>
      </w:pPr>
      <w:r>
        <w:rPr>
          <w:rFonts w:hint="eastAsia" w:ascii="方正仿宋_GBK" w:hAnsi="方正仿宋_GBK" w:eastAsia="方正仿宋_GBK" w:cs="方正仿宋_GBK"/>
          <w:color w:val="000000"/>
          <w:spacing w:val="-6"/>
          <w:sz w:val="32"/>
          <w:szCs w:val="32"/>
          <w:shd w:val="clear" w:color="auto" w:fill="FFFFFF"/>
        </w:rPr>
        <w:t xml:space="preserve">                      报价单位： </w:t>
      </w:r>
      <w:r>
        <w:rPr>
          <w:rFonts w:hint="eastAsia" w:ascii="方正仿宋_GBK" w:hAnsi="方正仿宋_GBK" w:eastAsia="方正仿宋_GBK" w:cs="方正仿宋_GBK"/>
          <w:color w:val="000000"/>
          <w:spacing w:val="-6"/>
          <w:sz w:val="32"/>
          <w:szCs w:val="32"/>
          <w:u w:val="single"/>
          <w:shd w:val="clear" w:color="auto" w:fill="FFFFFF"/>
        </w:rPr>
        <w:t xml:space="preserve">        </w:t>
      </w:r>
      <w:r>
        <w:rPr>
          <w:rFonts w:hint="eastAsia" w:ascii="方正仿宋_GBK" w:hAnsi="方正仿宋_GBK" w:eastAsia="方正仿宋_GBK" w:cs="方正仿宋_GBK"/>
          <w:color w:val="000000"/>
          <w:spacing w:val="-6"/>
          <w:sz w:val="32"/>
          <w:szCs w:val="32"/>
          <w:u w:val="single"/>
          <w:shd w:val="clear" w:color="auto" w:fill="FFFFFF"/>
          <w:lang w:val="en-US" w:eastAsia="zh-CN"/>
        </w:rPr>
        <w:t xml:space="preserve">       </w:t>
      </w:r>
      <w:r>
        <w:rPr>
          <w:rFonts w:hint="eastAsia" w:ascii="方正仿宋_GBK" w:hAnsi="方正仿宋_GBK" w:eastAsia="方正仿宋_GBK" w:cs="方正仿宋_GBK"/>
          <w:color w:val="000000"/>
          <w:spacing w:val="-6"/>
          <w:sz w:val="32"/>
          <w:szCs w:val="32"/>
          <w:u w:val="single"/>
          <w:shd w:val="clear" w:color="auto" w:fill="FFFFFF"/>
        </w:rPr>
        <w:t xml:space="preserve">   </w:t>
      </w:r>
      <w:r>
        <w:rPr>
          <w:rFonts w:hint="eastAsia" w:ascii="方正仿宋_GBK" w:hAnsi="方正仿宋_GBK" w:eastAsia="方正仿宋_GBK" w:cs="方正仿宋_GBK"/>
          <w:color w:val="000000"/>
          <w:spacing w:val="-6"/>
          <w:sz w:val="32"/>
          <w:szCs w:val="32"/>
          <w:shd w:val="clear" w:color="auto" w:fill="FFFFFF"/>
        </w:rPr>
        <w:t xml:space="preserve">（盖章） </w:t>
      </w:r>
    </w:p>
    <w:p>
      <w:pPr>
        <w:keepNext w:val="0"/>
        <w:keepLines w:val="0"/>
        <w:pageBreakBefore w:val="0"/>
        <w:widowControl w:val="0"/>
        <w:kinsoku/>
        <w:wordWrap/>
        <w:overflowPunct/>
        <w:topLinePunct w:val="0"/>
        <w:autoSpaceDE/>
        <w:autoSpaceDN/>
        <w:bidi w:val="0"/>
        <w:adjustRightInd/>
        <w:snapToGrid/>
        <w:spacing w:line="560" w:lineRule="exact"/>
        <w:ind w:firstLine="435"/>
        <w:textAlignment w:val="auto"/>
        <w:outlineLvl w:val="9"/>
        <w:rPr>
          <w:rFonts w:hint="eastAsia" w:ascii="方正仿宋_GBK" w:hAnsi="方正仿宋_GBK" w:eastAsia="方正仿宋_GBK" w:cs="方正仿宋_GBK"/>
          <w:color w:val="000000"/>
          <w:spacing w:val="-6"/>
          <w:sz w:val="32"/>
          <w:szCs w:val="32"/>
          <w:shd w:val="clear" w:color="auto" w:fill="FFFFFF"/>
        </w:rPr>
      </w:pPr>
      <w:r>
        <w:rPr>
          <w:rFonts w:hint="eastAsia" w:ascii="方正仿宋_GBK" w:hAnsi="方正仿宋_GBK" w:eastAsia="方正仿宋_GBK" w:cs="方正仿宋_GBK"/>
          <w:color w:val="000000"/>
          <w:spacing w:val="-6"/>
          <w:sz w:val="32"/>
          <w:szCs w:val="32"/>
          <w:shd w:val="clear" w:color="auto" w:fill="FFFFFF"/>
        </w:rPr>
        <w:t xml:space="preserve">                      联 系 人： </w:t>
      </w:r>
      <w:r>
        <w:rPr>
          <w:rFonts w:hint="eastAsia" w:ascii="方正仿宋_GBK" w:hAnsi="方正仿宋_GBK" w:eastAsia="方正仿宋_GBK" w:cs="方正仿宋_GBK"/>
          <w:color w:val="000000"/>
          <w:spacing w:val="-6"/>
          <w:sz w:val="32"/>
          <w:szCs w:val="32"/>
          <w:u w:val="single"/>
          <w:shd w:val="clear" w:color="auto" w:fill="FFFFFF"/>
        </w:rPr>
        <w:t xml:space="preserve">        </w:t>
      </w:r>
      <w:r>
        <w:rPr>
          <w:rFonts w:hint="eastAsia" w:ascii="方正仿宋_GBK" w:hAnsi="方正仿宋_GBK" w:eastAsia="方正仿宋_GBK" w:cs="方正仿宋_GBK"/>
          <w:color w:val="000000"/>
          <w:spacing w:val="-6"/>
          <w:sz w:val="32"/>
          <w:szCs w:val="32"/>
          <w:u w:val="single"/>
          <w:shd w:val="clear" w:color="auto" w:fill="FFFFFF"/>
          <w:lang w:val="en-US" w:eastAsia="zh-CN"/>
        </w:rPr>
        <w:t xml:space="preserve">          </w:t>
      </w:r>
      <w:r>
        <w:rPr>
          <w:rFonts w:hint="eastAsia" w:ascii="方正仿宋_GBK" w:hAnsi="方正仿宋_GBK" w:eastAsia="方正仿宋_GBK" w:cs="方正仿宋_GBK"/>
          <w:color w:val="000000"/>
          <w:spacing w:val="-6"/>
          <w:sz w:val="32"/>
          <w:szCs w:val="32"/>
          <w:u w:val="single"/>
          <w:shd w:val="clear" w:color="auto" w:fill="FFFFFF"/>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435"/>
        <w:textAlignment w:val="auto"/>
        <w:outlineLvl w:val="9"/>
        <w:rPr>
          <w:rFonts w:hint="eastAsia" w:ascii="方正仿宋_GBK" w:hAnsi="方正仿宋_GBK" w:eastAsia="方正仿宋_GBK" w:cs="方正仿宋_GBK"/>
          <w:color w:val="000000"/>
          <w:spacing w:val="-6"/>
          <w:sz w:val="32"/>
          <w:szCs w:val="32"/>
          <w:shd w:val="clear" w:color="auto" w:fill="FFFFFF"/>
        </w:rPr>
      </w:pPr>
      <w:r>
        <w:rPr>
          <w:rFonts w:hint="eastAsia" w:ascii="方正仿宋_GBK" w:hAnsi="方正仿宋_GBK" w:eastAsia="方正仿宋_GBK" w:cs="方正仿宋_GBK"/>
          <w:color w:val="000000"/>
          <w:spacing w:val="-6"/>
          <w:sz w:val="32"/>
          <w:szCs w:val="32"/>
          <w:shd w:val="clear" w:color="auto" w:fill="FFFFFF"/>
        </w:rPr>
        <w:t xml:space="preserve">                      电    话：</w:t>
      </w:r>
      <w:r>
        <w:rPr>
          <w:rFonts w:hint="eastAsia" w:ascii="方正仿宋_GBK" w:hAnsi="方正仿宋_GBK" w:eastAsia="方正仿宋_GBK" w:cs="方正仿宋_GBK"/>
          <w:color w:val="000000"/>
          <w:spacing w:val="-6"/>
          <w:sz w:val="32"/>
          <w:szCs w:val="32"/>
          <w:u w:val="single"/>
          <w:shd w:val="clear" w:color="auto" w:fill="FFFFFF"/>
        </w:rPr>
        <w:t xml:space="preserve">                         </w:t>
      </w:r>
      <w:r>
        <w:rPr>
          <w:rFonts w:hint="eastAsia" w:ascii="方正仿宋_GBK" w:hAnsi="方正仿宋_GBK" w:eastAsia="方正仿宋_GBK" w:cs="方正仿宋_GBK"/>
          <w:color w:val="000000"/>
          <w:spacing w:val="-6"/>
          <w:sz w:val="32"/>
          <w:szCs w:val="32"/>
          <w:shd w:val="clear" w:color="auto" w:fill="FFFFFF"/>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435"/>
        <w:textAlignment w:val="auto"/>
        <w:outlineLvl w:val="9"/>
        <w:rPr>
          <w:rFonts w:hint="eastAsia" w:ascii="方正仿宋_GBK" w:hAnsi="方正仿宋_GBK" w:eastAsia="方正仿宋_GBK" w:cs="方正仿宋_GBK"/>
          <w:color w:val="000000"/>
          <w:spacing w:val="-6"/>
          <w:sz w:val="32"/>
          <w:szCs w:val="32"/>
          <w:shd w:val="clear" w:color="auto" w:fill="FFFFFF"/>
        </w:rPr>
      </w:pPr>
      <w:r>
        <w:rPr>
          <w:rFonts w:hint="eastAsia" w:ascii="方正仿宋_GBK" w:hAnsi="方正仿宋_GBK" w:eastAsia="方正仿宋_GBK" w:cs="方正仿宋_GBK"/>
          <w:color w:val="000000"/>
          <w:spacing w:val="-6"/>
          <w:sz w:val="32"/>
          <w:szCs w:val="32"/>
          <w:shd w:val="clear" w:color="auto" w:fill="FFFFFF"/>
        </w:rPr>
        <w:t xml:space="preserve">                      日    期：</w:t>
      </w:r>
      <w:r>
        <w:rPr>
          <w:rFonts w:hint="eastAsia" w:ascii="方正仿宋_GBK" w:hAnsi="方正仿宋_GBK" w:eastAsia="方正仿宋_GBK" w:cs="方正仿宋_GBK"/>
          <w:color w:val="000000"/>
          <w:spacing w:val="-6"/>
          <w:sz w:val="32"/>
          <w:szCs w:val="32"/>
          <w:u w:val="single"/>
          <w:shd w:val="clear" w:color="auto" w:fill="FFFFFF"/>
        </w:rPr>
        <w:t xml:space="preserve">                         </w:t>
      </w:r>
      <w:r>
        <w:rPr>
          <w:rFonts w:hint="eastAsia" w:ascii="方正仿宋_GBK" w:hAnsi="方正仿宋_GBK" w:eastAsia="方正仿宋_GBK" w:cs="方正仿宋_GBK"/>
          <w:color w:val="000000"/>
          <w:spacing w:val="-6"/>
          <w:sz w:val="32"/>
          <w:szCs w:val="32"/>
          <w:shd w:val="clear" w:color="auto" w:fill="FFFFFF"/>
        </w:rPr>
        <w:t xml:space="preserve">    </w:t>
      </w:r>
    </w:p>
    <w:p>
      <w:pPr>
        <w:pStyle w:val="4"/>
        <w:widowControl/>
        <w:spacing w:line="560" w:lineRule="exact"/>
        <w:ind w:firstLine="640" w:firstLineChars="200"/>
        <w:rPr>
          <w:rFonts w:hint="eastAsia" w:ascii="方正仿宋_GBK" w:eastAsia="方正仿宋_GBK"/>
          <w:color w:val="auto"/>
          <w:sz w:val="32"/>
          <w:szCs w:val="32"/>
        </w:rPr>
      </w:pPr>
    </w:p>
    <w:p>
      <w:pPr>
        <w:pStyle w:val="4"/>
        <w:widowControl/>
        <w:spacing w:line="560" w:lineRule="exact"/>
        <w:rPr>
          <w:rFonts w:hint="eastAsia" w:ascii="方正仿宋_GBK" w:eastAsia="方正仿宋_GBK"/>
          <w:color w:val="auto"/>
          <w:sz w:val="32"/>
          <w:szCs w:val="32"/>
          <w:lang w:eastAsia="zh-CN"/>
        </w:rPr>
      </w:pPr>
    </w:p>
    <w:p>
      <w:pPr>
        <w:rPr>
          <w:color w:val="auto"/>
        </w:rPr>
      </w:pPr>
    </w:p>
    <w:p>
      <w:bookmarkStart w:id="0" w:name="_GoBack"/>
      <w:bookmarkEnd w:id="0"/>
    </w:p>
    <w:sectPr>
      <w:pgSz w:w="11906" w:h="16838"/>
      <w:pgMar w:top="2098" w:right="1531" w:bottom="1984" w:left="1531" w:header="851" w:footer="992" w:gutter="0"/>
      <w:pgNumType w:fmt="numberInDash"/>
      <w:cols w:space="720" w:num="1"/>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65E8274"/>
    <w:multiLevelType w:val="singleLevel"/>
    <w:tmpl w:val="665E8274"/>
    <w:lvl w:ilvl="0" w:tentative="0">
      <w:start w:val="1"/>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0546CF4"/>
    <w:rsid w:val="20546CF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3"/>
    <w:basedOn w:val="1"/>
    <w:next w:val="1"/>
    <w:unhideWhenUsed/>
    <w:qFormat/>
    <w:uiPriority w:val="0"/>
    <w:pPr>
      <w:keepNext/>
      <w:keepLines/>
      <w:widowControl w:val="0"/>
      <w:spacing w:before="260" w:after="260" w:line="412" w:lineRule="auto"/>
      <w:outlineLvl w:val="2"/>
    </w:pPr>
    <w:rPr>
      <w:b/>
      <w:sz w:val="32"/>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3">
    <w:name w:val="footer"/>
    <w:basedOn w:val="1"/>
    <w:qFormat/>
    <w:uiPriority w:val="99"/>
    <w:pPr>
      <w:tabs>
        <w:tab w:val="center" w:pos="4153"/>
        <w:tab w:val="right" w:pos="8306"/>
      </w:tabs>
      <w:snapToGrid w:val="0"/>
      <w:jc w:val="left"/>
    </w:pPr>
    <w:rPr>
      <w:sz w:val="18"/>
      <w:szCs w:val="18"/>
    </w:rPr>
  </w:style>
  <w:style w:type="paragraph" w:styleId="4">
    <w:name w:val="Normal (Web)"/>
    <w:basedOn w:val="1"/>
    <w:qFormat/>
    <w:uiPriority w:val="0"/>
    <w:pPr>
      <w:spacing w:before="100" w:beforeAutospacing="1" w:after="10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2026-06-25T07:06:00Z</dcterms:created>
  <dc:creator>Administrator</dc:creator>
  <cp:lastModifiedBy>Administrator</cp:lastModifiedBy>
  <dcterms:modified xsi:type="dcterms:W3CDTF">2026-06-25T07:07:28Z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ies>
</file>