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ascii="方正黑体_GBK" w:hAnsi="方正黑体_GBK" w:eastAsia="方正黑体_GBK" w:cs="方正黑体_GBK"/>
          <w:color w:val="404040"/>
          <w:sz w:val="32"/>
          <w:szCs w:val="32"/>
        </w:rPr>
      </w:pPr>
      <w:r>
        <w:rPr>
          <w:rFonts w:hint="eastAsia" w:ascii="方正黑体_GBK" w:hAnsi="方正黑体_GBK" w:eastAsia="方正黑体_GBK" w:cs="方正黑体_GBK"/>
          <w:color w:val="404040"/>
          <w:sz w:val="32"/>
          <w:szCs w:val="32"/>
        </w:rPr>
        <w:t>附件2</w:t>
      </w:r>
    </w:p>
    <w:p>
      <w:pPr>
        <w:spacing w:line="540" w:lineRule="exact"/>
        <w:rPr>
          <w:rFonts w:ascii="方正黑体_GBK" w:hAnsi="方正黑体_GBK" w:eastAsia="方正黑体_GBK" w:cs="方正黑体_GBK"/>
          <w:color w:val="404040"/>
          <w:sz w:val="32"/>
          <w:szCs w:val="32"/>
        </w:rPr>
      </w:pPr>
    </w:p>
    <w:tbl>
      <w:tblPr>
        <w:tblStyle w:val="7"/>
        <w:tblW w:w="9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0"/>
        <w:gridCol w:w="2306"/>
        <w:gridCol w:w="2310"/>
        <w:gridCol w:w="28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950" w:type="dxa"/>
            <w:vAlign w:val="center"/>
          </w:tcPr>
          <w:p>
            <w:pPr>
              <w:spacing w:line="360" w:lineRule="exact"/>
              <w:jc w:val="center"/>
              <w:rPr>
                <w:rFonts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项目名称</w:t>
            </w:r>
          </w:p>
        </w:tc>
        <w:tc>
          <w:tcPr>
            <w:tcW w:w="2306" w:type="dxa"/>
            <w:vAlign w:val="center"/>
          </w:tcPr>
          <w:p>
            <w:pPr>
              <w:spacing w:line="360" w:lineRule="exact"/>
              <w:jc w:val="center"/>
              <w:rPr>
                <w:rFonts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服务内容</w:t>
            </w:r>
          </w:p>
        </w:tc>
        <w:tc>
          <w:tcPr>
            <w:tcW w:w="2310" w:type="dxa"/>
            <w:vAlign w:val="center"/>
          </w:tcPr>
          <w:p>
            <w:pPr>
              <w:spacing w:line="360" w:lineRule="exact"/>
              <w:jc w:val="center"/>
              <w:rPr>
                <w:rFonts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预计电量</w:t>
            </w:r>
          </w:p>
        </w:tc>
        <w:tc>
          <w:tcPr>
            <w:tcW w:w="2874" w:type="dxa"/>
            <w:vAlign w:val="center"/>
          </w:tcPr>
          <w:p>
            <w:pPr>
              <w:spacing w:line="360" w:lineRule="exact"/>
              <w:jc w:val="center"/>
              <w:rPr>
                <w:rFonts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5" w:hRule="exact"/>
          <w:jc w:val="center"/>
        </w:trPr>
        <w:tc>
          <w:tcPr>
            <w:tcW w:w="1950" w:type="dxa"/>
            <w:vAlign w:val="center"/>
          </w:tcPr>
          <w:p>
            <w:pPr>
              <w:spacing w:line="360" w:lineRule="exact"/>
              <w:jc w:val="center"/>
              <w:rPr>
                <w:rFonts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sz w:val="28"/>
                <w:szCs w:val="28"/>
              </w:rPr>
              <w:t>重庆市巴南区固体废弃物运输有限公司</w:t>
            </w:r>
            <w:r>
              <w:rPr>
                <w:rFonts w:hint="eastAsia" w:ascii="方正仿宋_GBK" w:hAnsi="方正仿宋_GBK" w:eastAsia="方正仿宋_GBK" w:cs="方正仿宋_GBK"/>
                <w:color w:val="000000" w:themeColor="text1"/>
                <w:sz w:val="28"/>
                <w:szCs w:val="28"/>
                <w14:textFill>
                  <w14:solidFill>
                    <w14:schemeClr w14:val="tx1"/>
                  </w14:solidFill>
                </w14:textFill>
              </w:rPr>
              <w:t>购电服务项目</w:t>
            </w:r>
          </w:p>
        </w:tc>
        <w:tc>
          <w:tcPr>
            <w:tcW w:w="2306" w:type="dxa"/>
            <w:shd w:val="clear" w:color="auto" w:fill="auto"/>
            <w:vAlign w:val="center"/>
          </w:tcPr>
          <w:p>
            <w:pPr>
              <w:pStyle w:val="5"/>
              <w:spacing w:line="360" w:lineRule="exact"/>
              <w:ind w:firstLine="640" w:firstLineChars="200"/>
              <w:jc w:val="both"/>
              <w:rPr>
                <w:rFonts w:ascii="方正仿宋_GBK" w:hAnsi="方正仿宋_GBK" w:eastAsia="方正仿宋_GBK" w:cs="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服务期内全电量交易</w:t>
            </w:r>
          </w:p>
        </w:tc>
        <w:tc>
          <w:tcPr>
            <w:tcW w:w="2310" w:type="dxa"/>
            <w:shd w:val="clear" w:color="auto" w:fill="auto"/>
            <w:vAlign w:val="center"/>
          </w:tcPr>
          <w:p>
            <w:pPr>
              <w:spacing w:line="360" w:lineRule="exact"/>
              <w:jc w:val="center"/>
              <w:rPr>
                <w:rFonts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20万kwh</w:t>
            </w:r>
          </w:p>
        </w:tc>
        <w:tc>
          <w:tcPr>
            <w:tcW w:w="2874" w:type="dxa"/>
            <w:vAlign w:val="center"/>
          </w:tcPr>
          <w:p>
            <w:pPr>
              <w:spacing w:line="360" w:lineRule="exact"/>
              <w:rPr>
                <w:rFonts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本次报价包括询价要求提供货物和服务本身已支付或将支付的各种税费及所有相关费用</w:t>
            </w:r>
          </w:p>
        </w:tc>
      </w:tr>
    </w:tbl>
    <w:p>
      <w:pPr>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br w:type="page"/>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9D2DB8"/>
    <w:rsid w:val="069D2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iPriority="99"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w:basedOn w:val="3"/>
    <w:next w:val="4"/>
    <w:unhideWhenUsed/>
    <w:qFormat/>
    <w:uiPriority w:val="99"/>
    <w:pPr>
      <w:spacing w:line="360" w:lineRule="auto"/>
      <w:ind w:firstLine="420"/>
    </w:pPr>
    <w:rPr>
      <w:rFonts w:ascii="宋体" w:hAnsi="宋体"/>
      <w:sz w:val="24"/>
    </w:rPr>
  </w:style>
  <w:style w:type="paragraph" w:styleId="3">
    <w:name w:val="Body Text"/>
    <w:basedOn w:val="1"/>
    <w:next w:val="1"/>
    <w:qFormat/>
    <w:uiPriority w:val="0"/>
    <w:rPr>
      <w:rFonts w:ascii="仿宋_GB2312" w:eastAsia="仿宋_GB2312"/>
      <w:sz w:val="32"/>
      <w:szCs w:val="24"/>
    </w:rPr>
  </w:style>
  <w:style w:type="paragraph" w:styleId="4">
    <w:name w:val="List 3"/>
    <w:basedOn w:val="1"/>
    <w:unhideWhenUsed/>
    <w:qFormat/>
    <w:uiPriority w:val="99"/>
    <w:pPr>
      <w:adjustRightInd w:val="0"/>
      <w:snapToGrid w:val="0"/>
      <w:spacing w:line="360" w:lineRule="auto"/>
      <w:ind w:left="100" w:leftChars="400" w:hanging="200" w:hangingChars="200"/>
    </w:pPr>
    <w:rPr>
      <w:sz w:val="24"/>
    </w:rPr>
  </w:style>
  <w:style w:type="paragraph" w:styleId="5">
    <w:name w:val="footer"/>
    <w:basedOn w:val="1"/>
    <w:next w:val="1"/>
    <w:unhideWhenUsed/>
    <w:qFormat/>
    <w:uiPriority w:val="99"/>
    <w:pPr>
      <w:tabs>
        <w:tab w:val="center" w:pos="4153"/>
        <w:tab w:val="right" w:pos="8306"/>
      </w:tabs>
      <w:snapToGrid w:val="0"/>
      <w:jc w:val="left"/>
    </w:pPr>
    <w:rPr>
      <w:sz w:val="18"/>
      <w:szCs w:val="18"/>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2026-08-03T01:42:00Z</dcterms:created>
  <dc:creator>Administrator</dc:creator>
  <cp:lastModifiedBy>Administrator</cp:lastModifiedBy>
  <dcterms:modified xsi:type="dcterms:W3CDTF">2026-08-03T01:42:33Z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