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</w:p>
    <w:p>
      <w:pPr>
        <w:jc w:val="center"/>
        <w:rPr>
          <w:rFonts w:hint="eastAsia" w:ascii="方正小标宋_GBK" w:eastAsia="方正小标宋_GBK"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_GBK" w:eastAsia="方正小标宋_GBK"/>
          <w:color w:val="auto"/>
          <w:sz w:val="44"/>
          <w:szCs w:val="44"/>
        </w:rPr>
        <w:t>报价书</w:t>
      </w:r>
    </w:p>
    <w:p>
      <w:pPr>
        <w:spacing w:line="520" w:lineRule="exact"/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  <w:lang w:val="en-US" w:eastAsia="zh-CN"/>
        </w:rPr>
        <w:t>重庆市渝兴建设投资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</w:rPr>
        <w:t>有限公司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  <w:lang w:eastAsia="zh-CN"/>
        </w:rPr>
        <w:t>：</w:t>
      </w:r>
    </w:p>
    <w:p>
      <w:pPr>
        <w:numPr>
          <w:ilvl w:val="0"/>
          <w:numId w:val="1"/>
        </w:numPr>
        <w:spacing w:line="520" w:lineRule="exact"/>
        <w:ind w:firstLine="616" w:firstLineChars="200"/>
        <w:jc w:val="both"/>
        <w:rPr>
          <w:rFonts w:hint="default" w:ascii="Times New Roman" w:hAnsi="Times New Roman" w:eastAsia="方正仿宋_GBK" w:cs="Times New Roman"/>
          <w:color w:val="auto"/>
          <w:spacing w:val="-11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</w:rPr>
        <w:t>根据你方发布的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  <w:lang w:eastAsia="zh-CN"/>
        </w:rPr>
        <w:t>询价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</w:rPr>
        <w:t>公告，经研究重庆市“两江四岸”治理提升长江南岸线延伸工程巴滨绿岸段（白居寺巴滨路段人行天桥）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  <w:lang w:val="en-US" w:eastAsia="zh-CN"/>
        </w:rPr>
        <w:t>轨道设计专篇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</w:rPr>
        <w:t>相关文件，我方愿以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  <w:lang w:val="en-US" w:eastAsia="zh-CN"/>
        </w:rPr>
        <w:t xml:space="preserve"> 万元包干，</w:t>
      </w:r>
      <w:r>
        <w:rPr>
          <w:rFonts w:hint="default" w:ascii="Times New Roman" w:hAnsi="Times New Roman" w:eastAsia="方正仿宋_GBK" w:cs="Times New Roman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按照国家现行法律法规和规范</w:t>
      </w:r>
      <w:r>
        <w:rPr>
          <w:rFonts w:hint="default" w:ascii="Times New Roman" w:hAnsi="Times New Roman" w:eastAsia="方正仿宋_GBK" w:cs="Times New Roman"/>
          <w:color w:val="auto"/>
          <w:spacing w:val="-11"/>
          <w:sz w:val="32"/>
          <w:szCs w:val="32"/>
          <w:shd w:val="clear" w:color="auto" w:fill="FFFFFF"/>
        </w:rPr>
        <w:t>完成重庆市“两江四岸”治理提升长江南岸线延伸工程巴滨绿岸段（白居寺巴滨路段人行天桥）</w:t>
      </w:r>
      <w:r>
        <w:rPr>
          <w:rFonts w:hint="default" w:ascii="Times New Roman" w:hAnsi="Times New Roman" w:eastAsia="方正仿宋_GBK" w:cs="Times New Roman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轨道设计专篇</w:t>
      </w:r>
      <w:r>
        <w:rPr>
          <w:rFonts w:hint="default" w:ascii="Times New Roman" w:hAnsi="Times New Roman" w:eastAsia="方正仿宋_GBK" w:cs="Times New Roman"/>
          <w:color w:val="auto"/>
          <w:spacing w:val="-11"/>
          <w:sz w:val="32"/>
          <w:szCs w:val="32"/>
          <w:shd w:val="clear" w:color="auto" w:fill="FFFFFF"/>
          <w:lang w:eastAsia="zh-CN"/>
        </w:rPr>
        <w:t>工作。</w:t>
      </w:r>
    </w:p>
    <w:p>
      <w:pPr>
        <w:spacing w:line="520" w:lineRule="exact"/>
        <w:ind w:firstLine="616" w:firstLineChars="200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pacing w:val="-6"/>
          <w:sz w:val="32"/>
          <w:szCs w:val="32"/>
          <w:shd w:val="clear" w:color="auto" w:fill="FFFFFF"/>
        </w:rPr>
        <w:t>2、本报价包括公告内所有工作内容。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报价单位：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（盖      章）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电    话：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                               </w:t>
      </w:r>
    </w:p>
    <w:p>
      <w:pPr>
        <w:rPr>
          <w:color w:val="auto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6E05"/>
    <w:multiLevelType w:val="singleLevel"/>
    <w:tmpl w:val="68356E05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25D64"/>
    <w:rsid w:val="6282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2026-09-21T01:40:00Z</dcterms:created>
  <dc:creator>Administrator</dc:creator>
  <cp:lastModifiedBy>Administrator</cp:lastModifiedBy>
  <dcterms:modified xsi:type="dcterms:W3CDTF">2026-09-21T01:44:00Z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