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报价书</w:t>
      </w:r>
    </w:p>
    <w:p>
      <w:pPr>
        <w:jc w:val="both"/>
        <w:rPr>
          <w:rFonts w:hint="eastAsia" w:ascii="方正黑体_GBK" w:hAnsi="方正黑体_GBK" w:eastAsia="方正黑体_GBK" w:cs="方正黑体_GBK"/>
          <w:sz w:val="32"/>
          <w:szCs w:val="32"/>
        </w:rPr>
      </w:pPr>
    </w:p>
    <w:p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rightChars="0"/>
        <w:jc w:val="both"/>
        <w:textAlignment w:val="auto"/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15"/>
          <w:sz w:val="32"/>
          <w:szCs w:val="32"/>
          <w:shd w:val="clear" w:color="auto" w:fill="FFFFFF"/>
          <w:lang w:eastAsia="zh-CN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15"/>
          <w:sz w:val="32"/>
          <w:szCs w:val="32"/>
          <w:shd w:val="clear" w:color="auto" w:fill="FFFFFF"/>
          <w:lang w:eastAsia="zh-CN"/>
        </w:rPr>
        <w:t>重庆市巴南区固体废弃物运输有限公司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rightChars="0" w:firstLine="700" w:firstLineChars="200"/>
        <w:jc w:val="both"/>
        <w:textAlignment w:val="auto"/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15"/>
          <w:sz w:val="32"/>
          <w:szCs w:val="32"/>
          <w:shd w:val="clear" w:color="auto" w:fill="FFFFFF"/>
          <w:lang w:eastAsia="zh-CN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15"/>
          <w:sz w:val="32"/>
          <w:szCs w:val="32"/>
          <w:shd w:val="clear" w:color="auto" w:fill="FFFFFF"/>
          <w:lang w:eastAsia="zh-CN"/>
        </w:rPr>
        <w:t>根据你方发布的询价公告，经研究，我方愿以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15"/>
          <w:sz w:val="32"/>
          <w:szCs w:val="32"/>
          <w:shd w:val="clear" w:color="auto" w:fill="FFFFFF"/>
          <w:lang w:val="en-US" w:eastAsia="zh-CN"/>
        </w:rPr>
        <w:t>人民币</w:t>
      </w:r>
      <w:r>
        <w:rPr>
          <w:rFonts w:hint="eastAsia" w:ascii="方正仿宋_GBK" w:hAnsi="方正仿宋_GBK" w:eastAsia="方正仿宋_GBK" w:cs="方正仿宋_GBK"/>
          <w:i/>
          <w:iCs/>
          <w:caps w:val="0"/>
          <w:color w:val="000000"/>
          <w:spacing w:val="15"/>
          <w:sz w:val="32"/>
          <w:szCs w:val="32"/>
          <w:u w:val="single"/>
          <w:shd w:val="clear" w:color="auto" w:fill="FFFFFF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i/>
          <w:iCs/>
          <w:caps w:val="0"/>
          <w:color w:val="000000"/>
          <w:spacing w:val="15"/>
          <w:sz w:val="32"/>
          <w:szCs w:val="32"/>
          <w:u w:val="single"/>
          <w:shd w:val="clear" w:color="auto" w:fill="FFFFFF"/>
          <w:lang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i/>
          <w:iCs/>
          <w:caps w:val="0"/>
          <w:color w:val="000000"/>
          <w:spacing w:val="15"/>
          <w:sz w:val="32"/>
          <w:szCs w:val="32"/>
          <w:u w:val="single"/>
          <w:shd w:val="clear" w:color="auto" w:fill="FFFFFF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15"/>
          <w:sz w:val="32"/>
          <w:szCs w:val="32"/>
          <w:shd w:val="clear" w:color="auto" w:fill="FFFFFF"/>
          <w:lang w:eastAsia="zh-CN"/>
        </w:rPr>
        <w:t>元（大写：</w:t>
      </w:r>
      <w:r>
        <w:rPr>
          <w:rFonts w:hint="eastAsia" w:ascii="方正仿宋_GBK" w:hAnsi="方正仿宋_GBK" w:eastAsia="方正仿宋_GBK" w:cs="方正仿宋_GBK"/>
          <w:i/>
          <w:iCs/>
          <w:caps w:val="0"/>
          <w:color w:val="000000"/>
          <w:spacing w:val="15"/>
          <w:sz w:val="32"/>
          <w:szCs w:val="32"/>
          <w:u w:val="single"/>
          <w:shd w:val="clear" w:color="auto" w:fill="FFFFFF"/>
          <w:lang w:val="en-US" w:eastAsia="zh-CN"/>
        </w:rPr>
        <w:t xml:space="preserve">       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15"/>
          <w:sz w:val="32"/>
          <w:szCs w:val="32"/>
          <w:shd w:val="clear" w:color="auto" w:fill="FFFFFF"/>
          <w:lang w:eastAsia="zh-CN"/>
        </w:rPr>
        <w:t>）完成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15"/>
          <w:sz w:val="32"/>
          <w:szCs w:val="32"/>
          <w:shd w:val="clear" w:color="auto" w:fill="FFFFFF"/>
          <w:lang w:val="en-US" w:eastAsia="zh-CN"/>
        </w:rPr>
        <w:t>巴南区固废公司2027年办公网络服务项目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15"/>
          <w:sz w:val="32"/>
          <w:szCs w:val="32"/>
          <w:shd w:val="clear" w:color="auto" w:fill="FFFFFF"/>
          <w:lang w:eastAsia="zh-CN"/>
        </w:rPr>
        <w:t>。具体报价内容如下：</w:t>
      </w:r>
    </w:p>
    <w:tbl>
      <w:tblPr>
        <w:tblStyle w:val="5"/>
        <w:tblW w:w="926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7"/>
        <w:gridCol w:w="4257"/>
        <w:gridCol w:w="1395"/>
        <w:gridCol w:w="1125"/>
        <w:gridCol w:w="106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7" w:hRule="atLeast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rFonts w:eastAsia="方正仿宋_GBK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_GBK"/>
                <w:color w:val="000000" w:themeColor="text1"/>
                <w:kern w:val="0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eastAsia="方正仿宋_GBK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4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rFonts w:hint="eastAsia" w:eastAsia="方正仿宋_GBK"/>
                <w:color w:val="000000" w:themeColor="text1"/>
                <w:kern w:val="0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_GBK"/>
                <w:color w:val="000000" w:themeColor="text1"/>
                <w:kern w:val="0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服务内容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rFonts w:eastAsia="方正仿宋_GBK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单价</w:t>
            </w:r>
          </w:p>
          <w:p>
            <w:pPr>
              <w:widowControl/>
              <w:spacing w:line="440" w:lineRule="exact"/>
              <w:jc w:val="center"/>
              <w:textAlignment w:val="center"/>
              <w:rPr>
                <w:rFonts w:eastAsia="方正仿宋_GBK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（元</w:t>
            </w:r>
            <w:r>
              <w:rPr>
                <w:rFonts w:hint="eastAsia" w:eastAsia="方正仿宋_GBK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/月</w:t>
            </w:r>
            <w:r>
              <w:rPr>
                <w:rFonts w:eastAsia="方正仿宋_GBK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rFonts w:eastAsia="方正仿宋_GBK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合计  （元）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rFonts w:eastAsia="方正仿宋_GBK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1" w:hRule="atLeast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巴南区固废公司办公网络服务项目</w:t>
            </w:r>
          </w:p>
        </w:tc>
        <w:tc>
          <w:tcPr>
            <w:tcW w:w="4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ind w:left="0" w:leftChars="0" w:right="0" w:righ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lang w:val="en-US" w:eastAsia="zh-CN" w:bidi="ar-SA"/>
              </w:rPr>
              <w:t>1.互联网安全专线带宽100M，数量1条；办公宽带带宽1000M，数量1条；党政网专线带宽20M、10M各1条；安装地址：重庆市巴南区龙洲湾街道走马梁路113号，用途：办公自用；固定IPv4地址：1个；56位前缀固定IPv6地址段1个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ind w:left="0" w:leftChars="0" w:right="0" w:righ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lang w:val="en-US" w:eastAsia="zh-CN" w:bidi="ar-SA"/>
              </w:rPr>
              <w:t>2.接入方式：静态路由。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ind w:left="0" w:leftChars="0" w:right="0" w:righ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ind w:left="0" w:leftChars="0" w:right="0" w:rightChars="0"/>
              <w:jc w:val="center"/>
              <w:textAlignment w:val="center"/>
              <w:rPr>
                <w:rFonts w:hint="eastAsia" w:eastAsia="方正仿宋_GBK"/>
                <w:color w:val="000000" w:themeColor="text1"/>
                <w:kern w:val="0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供应商报价为所有业务包干价</w:t>
            </w:r>
          </w:p>
        </w:tc>
      </w:tr>
    </w:tbl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70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15"/>
          <w:sz w:val="32"/>
          <w:szCs w:val="32"/>
          <w:shd w:val="clear" w:color="auto" w:fill="FFFFFF"/>
          <w:lang w:eastAsia="zh-CN"/>
        </w:rPr>
        <w:t>二、本报价包括公告内所有工作内容。</w:t>
      </w:r>
    </w:p>
    <w:p>
      <w:pPr>
        <w:ind w:firstLine="435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</w:p>
    <w:p>
      <w:pPr>
        <w:ind w:firstLine="435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              报价单位：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            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（盖章） </w:t>
      </w:r>
    </w:p>
    <w:p>
      <w:pPr>
        <w:ind w:firstLine="435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              联 系 人：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              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</w:t>
      </w:r>
    </w:p>
    <w:p>
      <w:pPr>
        <w:ind w:firstLine="435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              电    话：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                   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                                              </w:t>
      </w:r>
    </w:p>
    <w:p>
      <w:pPr>
        <w:pStyle w:val="3"/>
        <w:tabs>
          <w:tab w:val="right" w:leader="dot" w:pos="9117"/>
        </w:tabs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                 日    期：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                     </w:t>
      </w:r>
    </w:p>
    <w:p>
      <w:bookmarkStart w:id="0" w:name="_GoBack"/>
      <w:bookmarkEnd w:id="0"/>
    </w:p>
    <w:sectPr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B8FD87"/>
    <w:multiLevelType w:val="singleLevel"/>
    <w:tmpl w:val="68B8FD87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2C17E9"/>
    <w:rsid w:val="382C1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nhideWhenUsed/>
    <w:qFormat/>
    <w:uiPriority w:val="99"/>
    <w:pPr>
      <w:ind w:left="0" w:firstLine="200" w:firstLineChars="200"/>
    </w:pPr>
  </w:style>
  <w:style w:type="paragraph" w:styleId="3">
    <w:name w:val="toc 1"/>
    <w:basedOn w:val="1"/>
    <w:next w:val="1"/>
    <w:unhideWhenUsed/>
    <w:qFormat/>
    <w:uiPriority w:val="39"/>
  </w:style>
  <w:style w:type="paragraph" w:styleId="4">
    <w:name w:val="Normal (Web)"/>
    <w:basedOn w:val="1"/>
    <w:unhideWhenUsed/>
    <w:qFormat/>
    <w:uiPriority w:val="99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2026-10-09T08:07:00Z</dcterms:created>
  <dc:creator>Administrator</dc:creator>
  <cp:lastModifiedBy>Administrator</cp:lastModifiedBy>
  <dcterms:modified xsi:type="dcterms:W3CDTF">2026-10-09T08:07:44Z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