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pStyle w:val="3"/>
        <w:widowControl/>
        <w:spacing w:line="56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报价书</w:t>
      </w:r>
    </w:p>
    <w:p>
      <w:pPr>
        <w:spacing w:line="560" w:lineRule="exact"/>
        <w:ind w:firstLine="435"/>
        <w:rPr>
          <w:rFonts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  <w:lang w:eastAsia="zh-CN"/>
        </w:rPr>
        <w:t>渝兴建设投资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有限公司:</w:t>
      </w:r>
    </w:p>
    <w:p>
      <w:pPr>
        <w:spacing w:line="560" w:lineRule="exact"/>
        <w:ind w:firstLine="435"/>
        <w:rPr>
          <w:rFonts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一、根据你方发布的征询公告，经研究</w:t>
      </w:r>
      <w:r>
        <w:rPr>
          <w:rFonts w:hint="eastAsia" w:eastAsia="仿宋"/>
          <w:color w:val="auto"/>
          <w:sz w:val="32"/>
          <w:szCs w:val="32"/>
          <w:u w:val="single"/>
          <w:lang w:val="en-US" w:eastAsia="zh-CN"/>
        </w:rPr>
        <w:t>高层建筑消防安全守护建设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服务相关文件，我方愿以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万元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  <w:lang w:eastAsia="zh-CN"/>
        </w:rPr>
        <w:t>完成</w:t>
      </w:r>
      <w:r>
        <w:rPr>
          <w:rFonts w:hint="eastAsia" w:eastAsia="仿宋"/>
          <w:color w:val="auto"/>
          <w:sz w:val="32"/>
          <w:szCs w:val="32"/>
          <w:u w:val="none"/>
          <w:lang w:val="en-US" w:eastAsia="zh-CN"/>
        </w:rPr>
        <w:t>高层建筑消防安全守护建设工作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二、本报价包括公告内所有工作内容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  <w:lang w:eastAsia="zh-CN"/>
        </w:rPr>
        <w:t>（详细报价可自拟格式）</w:t>
      </w:r>
      <w:r>
        <w:rPr>
          <w:rFonts w:hint="eastAsia" w:asci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      章） 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DF186F"/>
    <w:rsid w:val="22DF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pPr>
      <w:spacing w:line="180" w:lineRule="auto"/>
      <w:jc w:val="center"/>
    </w:pPr>
    <w:rPr>
      <w:sz w:val="30"/>
    </w:rPr>
  </w:style>
  <w:style w:type="paragraph" w:styleId="3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2026-10-29T03:07:00Z</dcterms:created>
  <dc:creator>Administrator</dc:creator>
  <cp:lastModifiedBy>Administrator</cp:lastModifiedBy>
  <dcterms:modified xsi:type="dcterms:W3CDTF">2026-10-29T03:07:35Z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